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6F24C" w14:textId="77777777" w:rsidR="00F34504" w:rsidRPr="001D1B66" w:rsidRDefault="00F3450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sz w:val="24"/>
        </w:rPr>
      </w:pPr>
    </w:p>
    <w:p w14:paraId="1BBA1013" w14:textId="77777777" w:rsidR="00F34504" w:rsidRPr="001D1B66" w:rsidRDefault="00F3450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u w:val="single"/>
        </w:rPr>
      </w:pPr>
      <w:r w:rsidRPr="001D1B66">
        <w:rPr>
          <w:rFonts w:ascii="Arial" w:hAnsi="Arial" w:cs="Arial"/>
          <w:b/>
          <w:sz w:val="24"/>
          <w:u w:val="single"/>
        </w:rPr>
        <w:t>OŚWIADCZENIE PODMIOTU UDOSTĘPNIAJĄCEGO ZASOBY</w:t>
      </w:r>
    </w:p>
    <w:p w14:paraId="4C0760CC" w14:textId="77777777" w:rsidR="00F34504" w:rsidRPr="001D1B66" w:rsidRDefault="00F3450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u w:val="single"/>
        </w:rPr>
      </w:pPr>
      <w:r w:rsidRPr="001D1B66">
        <w:rPr>
          <w:rFonts w:ascii="Arial" w:hAnsi="Arial" w:cs="Arial"/>
          <w:b/>
          <w:sz w:val="24"/>
          <w:u w:val="single"/>
        </w:rPr>
        <w:t xml:space="preserve">O NIEPODLEGANIU WYKLUCZENIU </w:t>
      </w:r>
    </w:p>
    <w:p w14:paraId="52195F47" w14:textId="77777777" w:rsidR="00F34504" w:rsidRPr="001D1B66" w:rsidRDefault="00F3450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u w:val="single"/>
        </w:rPr>
      </w:pPr>
      <w:r w:rsidRPr="001D1B66">
        <w:rPr>
          <w:rFonts w:ascii="Arial" w:hAnsi="Arial" w:cs="Arial"/>
          <w:b/>
          <w:sz w:val="24"/>
          <w:u w:val="single"/>
        </w:rPr>
        <w:t xml:space="preserve">ORAZ SPEŁNIANIU WARUNKÓW UDZIAŁU W POSTĘPOWANIU </w:t>
      </w:r>
    </w:p>
    <w:p w14:paraId="32691996" w14:textId="77777777" w:rsidR="00F34504" w:rsidRPr="001D1B66" w:rsidRDefault="00F3450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 xml:space="preserve">składane na podstawie art. 125 ust. 1 ustawy z dnia 11 września 2019 r. </w:t>
      </w:r>
    </w:p>
    <w:p w14:paraId="05074D76" w14:textId="77777777" w:rsidR="00F34504" w:rsidRPr="001D1B66" w:rsidRDefault="00F3450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Prawo zamówień publicznych (dalej jako: ustawa Pzp)</w:t>
      </w:r>
    </w:p>
    <w:p w14:paraId="043363AA" w14:textId="77777777" w:rsidR="00F34504" w:rsidRPr="001D1B66" w:rsidRDefault="00F3450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</w:p>
    <w:p w14:paraId="42832249" w14:textId="77777777" w:rsidR="00F34504" w:rsidRPr="001D1B66" w:rsidRDefault="00F34504" w:rsidP="001D1B66">
      <w:pPr>
        <w:spacing w:line="276" w:lineRule="auto"/>
        <w:rPr>
          <w:rFonts w:ascii="Arial" w:hAnsi="Arial" w:cs="Arial"/>
        </w:rPr>
      </w:pPr>
    </w:p>
    <w:p w14:paraId="23F82C9A" w14:textId="77777777" w:rsidR="00C508AD" w:rsidRDefault="00F34504" w:rsidP="002E0C6A">
      <w:pPr>
        <w:jc w:val="center"/>
        <w:rPr>
          <w:rFonts w:ascii="Arial" w:hAnsi="Arial" w:cs="Arial"/>
        </w:rPr>
      </w:pPr>
      <w:r w:rsidRPr="002E0C6A">
        <w:rPr>
          <w:rFonts w:ascii="Arial" w:hAnsi="Arial" w:cs="Arial"/>
        </w:rPr>
        <w:tab/>
        <w:t xml:space="preserve">Na potrzeby postępowania o udzielenie zamówienia publicznego pod nazwą: </w:t>
      </w:r>
    </w:p>
    <w:p w14:paraId="6EBFAB7F" w14:textId="6102D311" w:rsidR="00F34504" w:rsidRDefault="00F34504" w:rsidP="00694A8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94A8C">
        <w:rPr>
          <w:rFonts w:ascii="Arial" w:hAnsi="Arial" w:cs="Arial"/>
          <w:b/>
          <w:bCs/>
          <w:sz w:val="24"/>
          <w:szCs w:val="24"/>
        </w:rPr>
        <w:t>„</w:t>
      </w:r>
      <w:r w:rsidR="00694A8C">
        <w:rPr>
          <w:rFonts w:ascii="Arial" w:hAnsi="Arial" w:cs="Arial"/>
          <w:b/>
          <w:bCs/>
          <w:sz w:val="24"/>
          <w:szCs w:val="24"/>
        </w:rPr>
        <w:t xml:space="preserve">Budowa Punktu Selektywnej Zbiórki Odpadów Komunalnych (PSZOK) </w:t>
      </w:r>
      <w:r w:rsidR="00160199" w:rsidRPr="00694A8C">
        <w:rPr>
          <w:rFonts w:ascii="Arial" w:hAnsi="Arial" w:cs="Arial"/>
          <w:b/>
          <w:bCs/>
          <w:sz w:val="24"/>
          <w:szCs w:val="24"/>
        </w:rPr>
        <w:t>w</w:t>
      </w:r>
      <w:r w:rsidR="00694A8C">
        <w:rPr>
          <w:rFonts w:ascii="Arial" w:hAnsi="Arial" w:cs="Arial"/>
          <w:b/>
          <w:bCs/>
          <w:sz w:val="24"/>
          <w:szCs w:val="24"/>
        </w:rPr>
        <w:t> </w:t>
      </w:r>
      <w:r w:rsidR="00160199" w:rsidRPr="00694A8C">
        <w:rPr>
          <w:rFonts w:ascii="Arial" w:hAnsi="Arial" w:cs="Arial"/>
          <w:b/>
          <w:bCs/>
          <w:sz w:val="24"/>
          <w:szCs w:val="24"/>
        </w:rPr>
        <w:t>Goczałkowicach-Zdroju</w:t>
      </w:r>
      <w:r w:rsidR="00470D0E" w:rsidRPr="00694A8C">
        <w:rPr>
          <w:rFonts w:ascii="Arial" w:hAnsi="Arial" w:cs="Arial"/>
          <w:b/>
          <w:bCs/>
          <w:sz w:val="24"/>
          <w:szCs w:val="24"/>
        </w:rPr>
        <w:t>”</w:t>
      </w:r>
    </w:p>
    <w:p w14:paraId="67CDB85B" w14:textId="77777777" w:rsidR="00694A8C" w:rsidRPr="00694A8C" w:rsidRDefault="00694A8C" w:rsidP="00694A8C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4A232817" w14:textId="77777777" w:rsidR="00F34504" w:rsidRPr="001D1B66" w:rsidRDefault="00F34504" w:rsidP="001D1B6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41C5C50F" w14:textId="77777777" w:rsidR="00F34504" w:rsidRPr="001D1B66" w:rsidRDefault="00F34504" w:rsidP="001D1B6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5B25ADF5" w14:textId="77777777" w:rsidR="00F34504" w:rsidRPr="001D1B66" w:rsidRDefault="00F34504" w:rsidP="001D1B6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4FD0279E" w14:textId="5A265D10" w:rsidR="00F34504" w:rsidRPr="00694A8C" w:rsidRDefault="00F34504" w:rsidP="00694A8C">
      <w:pPr>
        <w:spacing w:line="360" w:lineRule="auto"/>
        <w:jc w:val="center"/>
        <w:rPr>
          <w:rFonts w:ascii="Arial" w:hAnsi="Arial" w:cs="Arial"/>
          <w:i/>
          <w:sz w:val="16"/>
          <w:lang w:eastAsia="en-US"/>
        </w:rPr>
      </w:pPr>
      <w:r w:rsidRPr="001D1B66">
        <w:rPr>
          <w:rFonts w:ascii="Arial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1D1B66">
        <w:rPr>
          <w:rFonts w:ascii="Arial" w:hAnsi="Arial" w:cs="Arial"/>
          <w:i/>
          <w:sz w:val="16"/>
          <w:lang w:eastAsia="en-US"/>
        </w:rPr>
        <w:t>CEiDG</w:t>
      </w:r>
      <w:proofErr w:type="spellEnd"/>
      <w:r w:rsidRPr="001D1B66">
        <w:rPr>
          <w:rFonts w:ascii="Arial" w:hAnsi="Arial" w:cs="Arial"/>
          <w:i/>
          <w:sz w:val="16"/>
          <w:lang w:eastAsia="en-US"/>
        </w:rPr>
        <w:t>)</w:t>
      </w:r>
    </w:p>
    <w:p w14:paraId="54A15431" w14:textId="0CCD1F22" w:rsidR="00F34504" w:rsidRPr="00694A8C" w:rsidRDefault="00F34504" w:rsidP="00694A8C">
      <w:pPr>
        <w:spacing w:line="360" w:lineRule="auto"/>
        <w:ind w:left="97"/>
        <w:jc w:val="both"/>
        <w:rPr>
          <w:rFonts w:ascii="Arial" w:hAnsi="Arial" w:cs="Arial"/>
        </w:rPr>
      </w:pPr>
      <w:r w:rsidRPr="001D1B66">
        <w:rPr>
          <w:rFonts w:ascii="Arial" w:hAnsi="Arial" w:cs="Arial"/>
        </w:rPr>
        <w:t xml:space="preserve">oświadczam co następuje: </w:t>
      </w:r>
    </w:p>
    <w:p w14:paraId="4C27C1ED" w14:textId="77777777" w:rsidR="00F34504" w:rsidRPr="00694A8C" w:rsidRDefault="00F3450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14"/>
          <w:szCs w:val="10"/>
        </w:rPr>
      </w:pPr>
    </w:p>
    <w:p w14:paraId="2C47910B" w14:textId="77777777" w:rsidR="00F34504" w:rsidRPr="001D1B66" w:rsidRDefault="00F3450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OŚWIADCZENIE DOTYCZĄCE PRZESŁANEK WYKLUCZENIA</w:t>
      </w:r>
    </w:p>
    <w:p w14:paraId="509414B5" w14:textId="77777777" w:rsidR="00F34504" w:rsidRPr="00694A8C" w:rsidRDefault="00F3450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12"/>
          <w:szCs w:val="12"/>
        </w:rPr>
      </w:pPr>
    </w:p>
    <w:p w14:paraId="6C5E8E1A" w14:textId="77777777" w:rsidR="00F34504" w:rsidRPr="00694A8C" w:rsidRDefault="00F34504" w:rsidP="001D1B66">
      <w:pPr>
        <w:spacing w:line="276" w:lineRule="auto"/>
        <w:rPr>
          <w:rFonts w:ascii="Arial" w:hAnsi="Arial" w:cs="Arial"/>
          <w:sz w:val="16"/>
          <w:szCs w:val="16"/>
        </w:rPr>
      </w:pPr>
    </w:p>
    <w:p w14:paraId="027E6A7E" w14:textId="50880BFE" w:rsidR="00F34504" w:rsidRPr="001D1B66" w:rsidRDefault="00F34504" w:rsidP="001D1B66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>Mając na uwadze przesłanki wykluczenia zawarte w art. 108 ust. 1</w:t>
      </w:r>
      <w:r>
        <w:rPr>
          <w:rFonts w:ascii="Arial" w:hAnsi="Arial" w:cs="Arial"/>
          <w:lang w:eastAsia="en-US"/>
        </w:rPr>
        <w:t xml:space="preserve"> ustawy Pzp</w:t>
      </w:r>
      <w:r w:rsidRPr="001D1B66">
        <w:rPr>
          <w:rFonts w:ascii="Arial" w:hAnsi="Arial" w:cs="Arial"/>
          <w:lang w:eastAsia="en-US"/>
        </w:rPr>
        <w:t>, tj.:</w:t>
      </w:r>
    </w:p>
    <w:p w14:paraId="46C81EBE" w14:textId="77777777" w:rsidR="00F34504" w:rsidRPr="001D1B66" w:rsidRDefault="00F34504" w:rsidP="001D1B66">
      <w:pPr>
        <w:spacing w:line="276" w:lineRule="auto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>„Z postępowania o udzielenie zamówienia wyklucza się wykonawcę:</w:t>
      </w:r>
    </w:p>
    <w:p w14:paraId="065036FF" w14:textId="464BB40B" w:rsidR="00F34504" w:rsidRPr="00694A8C" w:rsidRDefault="00F34504" w:rsidP="00694A8C">
      <w:pPr>
        <w:pStyle w:val="Akapitzlist"/>
        <w:numPr>
          <w:ilvl w:val="0"/>
          <w:numId w:val="21"/>
        </w:numPr>
        <w:tabs>
          <w:tab w:val="left" w:pos="744"/>
        </w:tabs>
        <w:spacing w:line="229" w:lineRule="exact"/>
        <w:rPr>
          <w:rFonts w:ascii="Arial" w:hAnsi="Arial" w:cs="Arial"/>
        </w:rPr>
      </w:pPr>
      <w:r w:rsidRPr="00694A8C">
        <w:rPr>
          <w:rFonts w:ascii="Arial" w:hAnsi="Arial" w:cs="Arial"/>
        </w:rPr>
        <w:t>będącego osobą fizyczną, którego prawomocnie skazano</w:t>
      </w:r>
      <w:r>
        <w:t xml:space="preserve"> </w:t>
      </w:r>
      <w:r w:rsidRPr="00694A8C">
        <w:rPr>
          <w:rFonts w:ascii="Arial" w:hAnsi="Arial" w:cs="Arial"/>
        </w:rPr>
        <w:t>za</w:t>
      </w:r>
      <w:r w:rsidRPr="00694A8C">
        <w:rPr>
          <w:rFonts w:ascii="Arial" w:hAnsi="Arial" w:cs="Arial"/>
          <w:spacing w:val="10"/>
        </w:rPr>
        <w:t xml:space="preserve"> </w:t>
      </w:r>
      <w:r w:rsidRPr="00694A8C">
        <w:rPr>
          <w:rFonts w:ascii="Arial" w:hAnsi="Arial" w:cs="Arial"/>
        </w:rPr>
        <w:t>przestępstwo:</w:t>
      </w:r>
    </w:p>
    <w:p w14:paraId="4E5A8231" w14:textId="7654AA0F" w:rsidR="00F34504" w:rsidRPr="00694A8C" w:rsidRDefault="00694A8C" w:rsidP="00694A8C">
      <w:pPr>
        <w:widowControl w:val="0"/>
        <w:tabs>
          <w:tab w:val="left" w:pos="883"/>
        </w:tabs>
        <w:autoSpaceDE w:val="0"/>
        <w:autoSpaceDN w:val="0"/>
        <w:spacing w:before="36" w:line="276" w:lineRule="auto"/>
        <w:ind w:left="227"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F34504" w:rsidRPr="00694A8C">
        <w:rPr>
          <w:rFonts w:ascii="Arial" w:hAnsi="Arial" w:cs="Arial"/>
        </w:rPr>
        <w:t>udziału w zorganizowanej grupie przestępczej albo związku mającym na celu popełnienie przestępstwa lub przestępstwa skarbowego, o którym mowa w art. 258 Kodeksu</w:t>
      </w:r>
      <w:r w:rsidR="00F34504" w:rsidRPr="00694A8C">
        <w:rPr>
          <w:rFonts w:ascii="Arial" w:hAnsi="Arial" w:cs="Arial"/>
          <w:spacing w:val="39"/>
        </w:rPr>
        <w:t xml:space="preserve"> </w:t>
      </w:r>
      <w:r w:rsidR="00F34504" w:rsidRPr="00694A8C">
        <w:rPr>
          <w:rFonts w:ascii="Arial" w:hAnsi="Arial" w:cs="Arial"/>
        </w:rPr>
        <w:t>karnego,</w:t>
      </w:r>
    </w:p>
    <w:p w14:paraId="01417C6E" w14:textId="78DE2DAC" w:rsidR="00F34504" w:rsidRPr="00694A8C" w:rsidRDefault="00694A8C" w:rsidP="00694A8C">
      <w:pPr>
        <w:widowControl w:val="0"/>
        <w:tabs>
          <w:tab w:val="left" w:pos="883"/>
        </w:tabs>
        <w:autoSpaceDE w:val="0"/>
        <w:autoSpaceDN w:val="0"/>
        <w:spacing w:line="230" w:lineRule="exact"/>
        <w:ind w:left="2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F34504" w:rsidRPr="00694A8C">
        <w:rPr>
          <w:rFonts w:ascii="Arial" w:hAnsi="Arial" w:cs="Arial"/>
        </w:rPr>
        <w:t>handlu ludźmi, o którym mowa w art. 189a Kodeksu</w:t>
      </w:r>
      <w:r w:rsidR="00F34504" w:rsidRPr="00694A8C">
        <w:rPr>
          <w:rFonts w:ascii="Arial" w:hAnsi="Arial" w:cs="Arial"/>
          <w:spacing w:val="17"/>
        </w:rPr>
        <w:t xml:space="preserve"> </w:t>
      </w:r>
      <w:r w:rsidR="00F34504" w:rsidRPr="00694A8C">
        <w:rPr>
          <w:rFonts w:ascii="Arial" w:hAnsi="Arial" w:cs="Arial"/>
        </w:rPr>
        <w:t>karnego,</w:t>
      </w:r>
    </w:p>
    <w:p w14:paraId="484F2748" w14:textId="7FB6BBDA" w:rsidR="00F34504" w:rsidRPr="00694A8C" w:rsidRDefault="00694A8C" w:rsidP="00694A8C">
      <w:pPr>
        <w:widowControl w:val="0"/>
        <w:tabs>
          <w:tab w:val="left" w:pos="883"/>
        </w:tabs>
        <w:autoSpaceDE w:val="0"/>
        <w:autoSpaceDN w:val="0"/>
        <w:spacing w:before="34" w:line="276" w:lineRule="auto"/>
        <w:ind w:left="227" w:right="20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F34504" w:rsidRPr="00694A8C">
        <w:rPr>
          <w:rFonts w:ascii="Arial" w:hAnsi="Arial" w:cs="Arial"/>
        </w:rPr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</w:t>
      </w:r>
      <w:r w:rsidR="00F34504" w:rsidRPr="00694A8C">
        <w:rPr>
          <w:rFonts w:ascii="Arial" w:hAnsi="Arial" w:cs="Arial"/>
          <w:spacing w:val="-3"/>
        </w:rPr>
        <w:t xml:space="preserve"> </w:t>
      </w:r>
      <w:r w:rsidR="00F34504" w:rsidRPr="00694A8C">
        <w:rPr>
          <w:rFonts w:ascii="Arial" w:hAnsi="Arial" w:cs="Arial"/>
        </w:rPr>
        <w:t>2054),</w:t>
      </w:r>
    </w:p>
    <w:p w14:paraId="1FA2CC27" w14:textId="3676FBA3" w:rsidR="00F34504" w:rsidRPr="00694A8C" w:rsidRDefault="00694A8C" w:rsidP="00694A8C">
      <w:pPr>
        <w:widowControl w:val="0"/>
        <w:tabs>
          <w:tab w:val="left" w:pos="883"/>
        </w:tabs>
        <w:autoSpaceDE w:val="0"/>
        <w:autoSpaceDN w:val="0"/>
        <w:spacing w:before="5" w:line="276" w:lineRule="auto"/>
        <w:ind w:left="227" w:right="1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F34504" w:rsidRPr="00694A8C">
        <w:rPr>
          <w:rFonts w:ascii="Arial" w:hAnsi="Arial" w:cs="Arial"/>
        </w:rPr>
        <w:t>finansowania przestępstwa o charakterze terrorystycznym, o którym mowa w art. 165a Kodeksu karnego, lub przestępstwo udaremniania lub utrudniania stwierdzenia  przestępnego pochodzenia pieniędzy lub ukrywania ich pochodzenia, o którym mowa w art. 299 Kodeksu karnego,</w:t>
      </w:r>
    </w:p>
    <w:p w14:paraId="437EAEB0" w14:textId="1BC21109" w:rsidR="00F34504" w:rsidRPr="00694A8C" w:rsidRDefault="00694A8C" w:rsidP="00694A8C">
      <w:pPr>
        <w:widowControl w:val="0"/>
        <w:tabs>
          <w:tab w:val="left" w:pos="883"/>
        </w:tabs>
        <w:autoSpaceDE w:val="0"/>
        <w:autoSpaceDN w:val="0"/>
        <w:spacing w:line="276" w:lineRule="auto"/>
        <w:ind w:left="227"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 w:rsidR="00F34504" w:rsidRPr="00694A8C">
        <w:rPr>
          <w:rFonts w:ascii="Arial" w:hAnsi="Arial" w:cs="Arial"/>
        </w:rPr>
        <w:t>o charakterze terrorystycznym, o którym mowa w  art. 115 § 20 Kodeksu karnego, lub mające  na celu popełnienie tego</w:t>
      </w:r>
      <w:r w:rsidR="00F34504" w:rsidRPr="00694A8C">
        <w:rPr>
          <w:rFonts w:ascii="Arial" w:hAnsi="Arial" w:cs="Arial"/>
          <w:spacing w:val="3"/>
        </w:rPr>
        <w:t xml:space="preserve"> </w:t>
      </w:r>
      <w:r w:rsidR="00F34504" w:rsidRPr="00694A8C">
        <w:rPr>
          <w:rFonts w:ascii="Arial" w:hAnsi="Arial" w:cs="Arial"/>
        </w:rPr>
        <w:t>przestępstwa,</w:t>
      </w:r>
    </w:p>
    <w:p w14:paraId="6E006A74" w14:textId="7690F8CD" w:rsidR="00F34504" w:rsidRPr="00694A8C" w:rsidRDefault="00694A8C" w:rsidP="00694A8C">
      <w:pPr>
        <w:widowControl w:val="0"/>
        <w:tabs>
          <w:tab w:val="left" w:pos="883"/>
        </w:tabs>
        <w:autoSpaceDE w:val="0"/>
        <w:autoSpaceDN w:val="0"/>
        <w:spacing w:before="2" w:line="276" w:lineRule="auto"/>
        <w:ind w:left="227" w:right="1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f) </w:t>
      </w:r>
      <w:r w:rsidR="00F34504" w:rsidRPr="00694A8C">
        <w:rPr>
          <w:rFonts w:ascii="Arial" w:hAnsi="Arial" w:cs="Arial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</w:t>
      </w:r>
      <w:r w:rsidR="00F34504" w:rsidRPr="00694A8C">
        <w:rPr>
          <w:rFonts w:ascii="Arial" w:hAnsi="Arial" w:cs="Arial"/>
          <w:spacing w:val="43"/>
        </w:rPr>
        <w:t xml:space="preserve"> </w:t>
      </w:r>
      <w:r w:rsidR="00F34504" w:rsidRPr="00694A8C">
        <w:rPr>
          <w:rFonts w:ascii="Arial" w:hAnsi="Arial" w:cs="Arial"/>
        </w:rPr>
        <w:t>769),</w:t>
      </w:r>
    </w:p>
    <w:p w14:paraId="2100E026" w14:textId="68ACEC56" w:rsidR="00F34504" w:rsidRPr="00694A8C" w:rsidRDefault="00694A8C" w:rsidP="00694A8C">
      <w:pPr>
        <w:widowControl w:val="0"/>
        <w:tabs>
          <w:tab w:val="left" w:pos="883"/>
        </w:tabs>
        <w:autoSpaceDE w:val="0"/>
        <w:autoSpaceDN w:val="0"/>
        <w:spacing w:line="276" w:lineRule="auto"/>
        <w:ind w:left="227" w:right="1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g) </w:t>
      </w:r>
      <w:r w:rsidR="00F34504" w:rsidRPr="00694A8C">
        <w:rPr>
          <w:rFonts w:ascii="Arial" w:hAnsi="Arial" w:cs="Arial"/>
        </w:rPr>
        <w:t>przeciwko obrotowi gospodarczemu, o których mowa w art. 296–307 Kodeksu karnego, przestępstwo oszustwa, o którym mowa w art. 286 Kodeksu karnego, przestępstwo przeciwko wiarygodności   dokumentów, o</w:t>
      </w:r>
      <w:r w:rsidR="00160199" w:rsidRPr="00694A8C">
        <w:rPr>
          <w:rFonts w:ascii="Arial" w:hAnsi="Arial" w:cs="Arial"/>
        </w:rPr>
        <w:t xml:space="preserve"> </w:t>
      </w:r>
      <w:r w:rsidR="00F34504" w:rsidRPr="00694A8C">
        <w:rPr>
          <w:rFonts w:ascii="Arial" w:hAnsi="Arial" w:cs="Arial"/>
        </w:rPr>
        <w:t>których</w:t>
      </w:r>
      <w:r w:rsidR="00160199" w:rsidRPr="00694A8C">
        <w:rPr>
          <w:rFonts w:ascii="Arial" w:hAnsi="Arial" w:cs="Arial"/>
        </w:rPr>
        <w:t xml:space="preserve"> </w:t>
      </w:r>
      <w:r w:rsidR="00F34504" w:rsidRPr="00694A8C">
        <w:rPr>
          <w:rFonts w:ascii="Arial" w:hAnsi="Arial" w:cs="Arial"/>
        </w:rPr>
        <w:t>mowa w art.</w:t>
      </w:r>
      <w:r w:rsidR="00160199" w:rsidRPr="00694A8C">
        <w:rPr>
          <w:rFonts w:ascii="Arial" w:hAnsi="Arial" w:cs="Arial"/>
        </w:rPr>
        <w:t xml:space="preserve"> </w:t>
      </w:r>
      <w:r w:rsidR="00F34504" w:rsidRPr="00694A8C">
        <w:rPr>
          <w:rFonts w:ascii="Arial" w:hAnsi="Arial" w:cs="Arial"/>
        </w:rPr>
        <w:t>270–277d Kodeksu karnego, lub przestępstwo</w:t>
      </w:r>
      <w:r w:rsidR="00F34504" w:rsidRPr="00694A8C">
        <w:rPr>
          <w:rFonts w:ascii="Arial" w:hAnsi="Arial" w:cs="Arial"/>
          <w:spacing w:val="4"/>
        </w:rPr>
        <w:t xml:space="preserve"> </w:t>
      </w:r>
      <w:r w:rsidR="00F34504" w:rsidRPr="00694A8C">
        <w:rPr>
          <w:rFonts w:ascii="Arial" w:hAnsi="Arial" w:cs="Arial"/>
        </w:rPr>
        <w:t>skarbowe,</w:t>
      </w:r>
    </w:p>
    <w:p w14:paraId="39A3DCF5" w14:textId="5C1D95F5" w:rsidR="00F34504" w:rsidRPr="00694A8C" w:rsidRDefault="00694A8C" w:rsidP="00694A8C">
      <w:pPr>
        <w:widowControl w:val="0"/>
        <w:tabs>
          <w:tab w:val="left" w:pos="883"/>
        </w:tabs>
        <w:autoSpaceDE w:val="0"/>
        <w:autoSpaceDN w:val="0"/>
        <w:spacing w:line="276" w:lineRule="auto"/>
        <w:ind w:left="227" w:right="1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h) </w:t>
      </w:r>
      <w:r w:rsidR="00F34504" w:rsidRPr="00694A8C">
        <w:rPr>
          <w:rFonts w:ascii="Arial" w:hAnsi="Arial" w:cs="Arial"/>
        </w:rPr>
        <w:t>o którym mowa w art. 9 ust. 1 i 3 lub art. 10 ustawy z dnia 15 czerwca 2012 r. o skutkach powierzania   wykonywania  pracy cudzoziemcom</w:t>
      </w:r>
      <w:r w:rsidR="00160199" w:rsidRPr="00694A8C">
        <w:rPr>
          <w:rFonts w:ascii="Arial" w:hAnsi="Arial" w:cs="Arial"/>
        </w:rPr>
        <w:t xml:space="preserve"> </w:t>
      </w:r>
      <w:r w:rsidR="00F34504" w:rsidRPr="00694A8C">
        <w:rPr>
          <w:rFonts w:ascii="Arial" w:hAnsi="Arial" w:cs="Arial"/>
        </w:rPr>
        <w:t>przebywającym</w:t>
      </w:r>
      <w:r w:rsidR="00160199" w:rsidRPr="00694A8C">
        <w:rPr>
          <w:rFonts w:ascii="Arial" w:hAnsi="Arial" w:cs="Arial"/>
        </w:rPr>
        <w:t xml:space="preserve"> </w:t>
      </w:r>
      <w:r w:rsidR="00F34504" w:rsidRPr="00694A8C">
        <w:rPr>
          <w:rFonts w:ascii="Arial" w:hAnsi="Arial" w:cs="Arial"/>
        </w:rPr>
        <w:t>wbrew przepisom  na terytorium Rzeczypospolitej</w:t>
      </w:r>
      <w:r w:rsidR="00F34504" w:rsidRPr="00694A8C">
        <w:rPr>
          <w:rFonts w:ascii="Arial" w:hAnsi="Arial" w:cs="Arial"/>
          <w:spacing w:val="7"/>
        </w:rPr>
        <w:t xml:space="preserve"> </w:t>
      </w:r>
      <w:r w:rsidR="00F34504" w:rsidRPr="00694A8C">
        <w:rPr>
          <w:rFonts w:ascii="Arial" w:hAnsi="Arial" w:cs="Arial"/>
        </w:rPr>
        <w:t>Polskiej</w:t>
      </w:r>
    </w:p>
    <w:p w14:paraId="5E6083F6" w14:textId="160515E5" w:rsidR="00F34504" w:rsidRPr="00694A8C" w:rsidRDefault="00F34504" w:rsidP="00694A8C">
      <w:pPr>
        <w:pStyle w:val="Akapitzlist"/>
        <w:widowControl w:val="0"/>
        <w:numPr>
          <w:ilvl w:val="0"/>
          <w:numId w:val="21"/>
        </w:numPr>
        <w:tabs>
          <w:tab w:val="left" w:pos="744"/>
        </w:tabs>
        <w:autoSpaceDE w:val="0"/>
        <w:autoSpaceDN w:val="0"/>
        <w:spacing w:line="276" w:lineRule="auto"/>
        <w:ind w:right="164"/>
        <w:jc w:val="both"/>
        <w:rPr>
          <w:rFonts w:ascii="Arial" w:hAnsi="Arial" w:cs="Arial"/>
        </w:rPr>
      </w:pPr>
      <w:r w:rsidRPr="00694A8C">
        <w:rPr>
          <w:rFonts w:ascii="Arial" w:hAnsi="Arial" w:cs="Arial"/>
        </w:rPr>
        <w:t>jeżeli urzędującego członka jego organu</w:t>
      </w:r>
      <w:r w:rsidR="00694A8C">
        <w:rPr>
          <w:rFonts w:ascii="Arial" w:hAnsi="Arial" w:cs="Arial"/>
        </w:rPr>
        <w:t xml:space="preserve"> </w:t>
      </w:r>
      <w:r w:rsidRPr="00694A8C">
        <w:rPr>
          <w:rFonts w:ascii="Arial" w:hAnsi="Arial" w:cs="Arial"/>
        </w:rPr>
        <w:t>zarządzającego</w:t>
      </w:r>
      <w:r w:rsidR="00694A8C">
        <w:rPr>
          <w:rFonts w:ascii="Arial" w:hAnsi="Arial" w:cs="Arial"/>
        </w:rPr>
        <w:t xml:space="preserve"> </w:t>
      </w:r>
      <w:r w:rsidRPr="00694A8C">
        <w:rPr>
          <w:rFonts w:ascii="Arial" w:hAnsi="Arial" w:cs="Arial"/>
        </w:rPr>
        <w:t>lub</w:t>
      </w:r>
      <w:r w:rsidR="00694A8C">
        <w:rPr>
          <w:rFonts w:ascii="Arial" w:hAnsi="Arial" w:cs="Arial"/>
        </w:rPr>
        <w:t xml:space="preserve"> </w:t>
      </w:r>
      <w:r w:rsidRPr="00694A8C">
        <w:rPr>
          <w:rFonts w:ascii="Arial" w:hAnsi="Arial" w:cs="Arial"/>
        </w:rPr>
        <w:t>nadzorczego,</w:t>
      </w:r>
      <w:r w:rsidR="00694A8C">
        <w:rPr>
          <w:rFonts w:ascii="Arial" w:hAnsi="Arial" w:cs="Arial"/>
        </w:rPr>
        <w:t xml:space="preserve"> </w:t>
      </w:r>
      <w:r w:rsidRPr="00694A8C">
        <w:rPr>
          <w:rFonts w:ascii="Arial" w:hAnsi="Arial" w:cs="Arial"/>
        </w:rPr>
        <w:t>wspólnika</w:t>
      </w:r>
      <w:r w:rsidR="00694A8C">
        <w:rPr>
          <w:rFonts w:ascii="Arial" w:hAnsi="Arial" w:cs="Arial"/>
        </w:rPr>
        <w:t xml:space="preserve"> </w:t>
      </w:r>
      <w:r w:rsidRPr="00694A8C">
        <w:rPr>
          <w:rFonts w:ascii="Arial" w:hAnsi="Arial" w:cs="Arial"/>
        </w:rPr>
        <w:t>spółki</w:t>
      </w:r>
      <w:r w:rsidR="00694A8C">
        <w:rPr>
          <w:rFonts w:ascii="Arial" w:hAnsi="Arial" w:cs="Arial"/>
        </w:rPr>
        <w:t xml:space="preserve"> </w:t>
      </w:r>
      <w:r w:rsidRPr="00694A8C">
        <w:rPr>
          <w:rFonts w:ascii="Arial" w:hAnsi="Arial" w:cs="Arial"/>
        </w:rPr>
        <w:t>w</w:t>
      </w:r>
      <w:r w:rsidR="00694A8C">
        <w:rPr>
          <w:rFonts w:ascii="Arial" w:hAnsi="Arial" w:cs="Arial"/>
        </w:rPr>
        <w:t xml:space="preserve"> </w:t>
      </w:r>
      <w:r w:rsidRPr="00694A8C">
        <w:rPr>
          <w:rFonts w:ascii="Arial" w:hAnsi="Arial" w:cs="Arial"/>
        </w:rPr>
        <w:t>spółce jawnej lub</w:t>
      </w:r>
      <w:r w:rsidR="00694A8C">
        <w:rPr>
          <w:rFonts w:ascii="Arial" w:hAnsi="Arial" w:cs="Arial"/>
        </w:rPr>
        <w:t xml:space="preserve"> </w:t>
      </w:r>
      <w:r w:rsidRPr="00694A8C">
        <w:rPr>
          <w:rFonts w:ascii="Arial" w:hAnsi="Arial" w:cs="Arial"/>
        </w:rPr>
        <w:t>partnerskiej albo</w:t>
      </w:r>
      <w:r w:rsidR="00694A8C">
        <w:rPr>
          <w:rFonts w:ascii="Arial" w:hAnsi="Arial" w:cs="Arial"/>
        </w:rPr>
        <w:t xml:space="preserve"> </w:t>
      </w:r>
      <w:r w:rsidRPr="00694A8C">
        <w:rPr>
          <w:rFonts w:ascii="Arial" w:hAnsi="Arial" w:cs="Arial"/>
        </w:rPr>
        <w:t>komplementariusza</w:t>
      </w:r>
      <w:r w:rsidR="00160199" w:rsidRPr="00694A8C">
        <w:rPr>
          <w:rFonts w:ascii="Arial" w:hAnsi="Arial" w:cs="Arial"/>
        </w:rPr>
        <w:t xml:space="preserve"> </w:t>
      </w:r>
      <w:r w:rsidRPr="00694A8C">
        <w:rPr>
          <w:rFonts w:ascii="Arial" w:hAnsi="Arial" w:cs="Arial"/>
        </w:rPr>
        <w:t>w</w:t>
      </w:r>
      <w:r w:rsidR="00160199" w:rsidRPr="00694A8C">
        <w:rPr>
          <w:rFonts w:ascii="Arial" w:hAnsi="Arial" w:cs="Arial"/>
        </w:rPr>
        <w:t xml:space="preserve"> </w:t>
      </w:r>
      <w:r w:rsidRPr="00694A8C">
        <w:rPr>
          <w:rFonts w:ascii="Arial" w:hAnsi="Arial" w:cs="Arial"/>
        </w:rPr>
        <w:t>spółce</w:t>
      </w:r>
      <w:r w:rsidR="00160199" w:rsidRPr="00694A8C">
        <w:rPr>
          <w:rFonts w:ascii="Arial" w:hAnsi="Arial" w:cs="Arial"/>
        </w:rPr>
        <w:t xml:space="preserve"> </w:t>
      </w:r>
      <w:r w:rsidRPr="00694A8C">
        <w:rPr>
          <w:rFonts w:ascii="Arial" w:hAnsi="Arial" w:cs="Arial"/>
        </w:rPr>
        <w:t>komandytowej lub komandytowo-akcyjnej lub prokurenta prawomocnie skazano za przestępstwo, o którym mowa w pkt</w:t>
      </w:r>
      <w:r w:rsidRPr="00694A8C">
        <w:rPr>
          <w:rFonts w:ascii="Arial" w:hAnsi="Arial" w:cs="Arial"/>
          <w:spacing w:val="4"/>
        </w:rPr>
        <w:t xml:space="preserve"> </w:t>
      </w:r>
      <w:r w:rsidRPr="00694A8C">
        <w:rPr>
          <w:rFonts w:ascii="Arial" w:hAnsi="Arial" w:cs="Arial"/>
        </w:rPr>
        <w:t>1;</w:t>
      </w:r>
    </w:p>
    <w:p w14:paraId="37B34FDB" w14:textId="29058454" w:rsidR="00F34504" w:rsidRPr="00694A8C" w:rsidRDefault="00F34504" w:rsidP="00694A8C">
      <w:pPr>
        <w:pStyle w:val="Akapitzlist"/>
        <w:widowControl w:val="0"/>
        <w:numPr>
          <w:ilvl w:val="0"/>
          <w:numId w:val="21"/>
        </w:numPr>
        <w:tabs>
          <w:tab w:val="left" w:pos="744"/>
        </w:tabs>
        <w:autoSpaceDE w:val="0"/>
        <w:autoSpaceDN w:val="0"/>
        <w:spacing w:line="276" w:lineRule="auto"/>
        <w:ind w:right="165"/>
        <w:jc w:val="both"/>
        <w:rPr>
          <w:rFonts w:ascii="Arial" w:hAnsi="Arial" w:cs="Arial"/>
        </w:rPr>
      </w:pPr>
      <w:r w:rsidRPr="00694A8C">
        <w:rPr>
          <w:rFonts w:ascii="Arial" w:hAnsi="Arial" w:cs="Arial"/>
        </w:rPr>
        <w:t>wobec którego</w:t>
      </w:r>
      <w:r w:rsidR="00694A8C">
        <w:rPr>
          <w:rFonts w:ascii="Arial" w:hAnsi="Arial" w:cs="Arial"/>
        </w:rPr>
        <w:t xml:space="preserve"> </w:t>
      </w:r>
      <w:r w:rsidRPr="00694A8C">
        <w:rPr>
          <w:rFonts w:ascii="Arial" w:hAnsi="Arial" w:cs="Arial"/>
        </w:rPr>
        <w:t>wydano prawomocny wyrok</w:t>
      </w:r>
      <w:r w:rsidR="00694A8C">
        <w:rPr>
          <w:rFonts w:ascii="Arial" w:hAnsi="Arial" w:cs="Arial"/>
        </w:rPr>
        <w:t xml:space="preserve"> </w:t>
      </w:r>
      <w:r w:rsidRPr="00694A8C">
        <w:rPr>
          <w:rFonts w:ascii="Arial" w:hAnsi="Arial" w:cs="Arial"/>
        </w:rPr>
        <w:t>sądu</w:t>
      </w:r>
      <w:r w:rsidR="00694A8C">
        <w:rPr>
          <w:rFonts w:ascii="Arial" w:hAnsi="Arial" w:cs="Arial"/>
        </w:rPr>
        <w:t xml:space="preserve"> </w:t>
      </w:r>
      <w:r w:rsidRPr="00694A8C">
        <w:rPr>
          <w:rFonts w:ascii="Arial" w:hAnsi="Arial" w:cs="Arial"/>
        </w:rPr>
        <w:t>lub</w:t>
      </w:r>
      <w:r w:rsidR="00694A8C">
        <w:rPr>
          <w:rFonts w:ascii="Arial" w:hAnsi="Arial" w:cs="Arial"/>
        </w:rPr>
        <w:t xml:space="preserve"> </w:t>
      </w:r>
      <w:r w:rsidRPr="00694A8C">
        <w:rPr>
          <w:rFonts w:ascii="Arial" w:hAnsi="Arial" w:cs="Arial"/>
        </w:rPr>
        <w:t>ostateczną</w:t>
      </w:r>
      <w:r w:rsidR="00694A8C">
        <w:rPr>
          <w:rFonts w:ascii="Arial" w:hAnsi="Arial" w:cs="Arial"/>
        </w:rPr>
        <w:t xml:space="preserve"> </w:t>
      </w:r>
      <w:r w:rsidRPr="00694A8C">
        <w:rPr>
          <w:rFonts w:ascii="Arial" w:hAnsi="Arial" w:cs="Arial"/>
        </w:rPr>
        <w:t xml:space="preserve">decyzję administracyjną o zaleganiu </w:t>
      </w:r>
      <w:r w:rsidRPr="00694A8C">
        <w:rPr>
          <w:rFonts w:ascii="Arial" w:hAnsi="Arial" w:cs="Arial"/>
        </w:rPr>
        <w:lastRenderedPageBreak/>
        <w:t xml:space="preserve">z uiszczeniem podatków, opłat lub składek na ubezpieczenie społeczne lub zdrowotne, chyba że wykonawca  odpowiednio przed  upływem  terminu do składania  wniosków o dopuszczenie do udziału w postępowaniu albo przed </w:t>
      </w:r>
      <w:r w:rsidRPr="00694A8C">
        <w:rPr>
          <w:rFonts w:ascii="Arial" w:hAnsi="Arial" w:cs="Arial"/>
          <w:spacing w:val="2"/>
        </w:rPr>
        <w:t xml:space="preserve">upływem </w:t>
      </w:r>
      <w:r w:rsidRPr="00694A8C">
        <w:rPr>
          <w:rFonts w:ascii="Arial" w:hAnsi="Arial" w:cs="Arial"/>
        </w:rPr>
        <w:t xml:space="preserve">terminu składania ofert dokonał płatności należnych podatków, opłat lub </w:t>
      </w:r>
      <w:r w:rsidRPr="00694A8C">
        <w:rPr>
          <w:rFonts w:ascii="Arial" w:hAnsi="Arial" w:cs="Arial"/>
          <w:spacing w:val="2"/>
        </w:rPr>
        <w:t xml:space="preserve">składek </w:t>
      </w:r>
      <w:r w:rsidRPr="00694A8C">
        <w:rPr>
          <w:rFonts w:ascii="Arial" w:hAnsi="Arial" w:cs="Arial"/>
        </w:rPr>
        <w:t>na ubezpieczenie społeczne lub zdrowotne wraz z odsetkami lub grzywnami lub zawarł wiążące porozumienie w sprawie spłaty tych</w:t>
      </w:r>
      <w:r w:rsidRPr="00694A8C">
        <w:rPr>
          <w:rFonts w:ascii="Arial" w:hAnsi="Arial" w:cs="Arial"/>
          <w:spacing w:val="43"/>
        </w:rPr>
        <w:t xml:space="preserve"> </w:t>
      </w:r>
      <w:r w:rsidRPr="00694A8C">
        <w:rPr>
          <w:rFonts w:ascii="Arial" w:hAnsi="Arial" w:cs="Arial"/>
        </w:rPr>
        <w:t>należności;</w:t>
      </w:r>
    </w:p>
    <w:p w14:paraId="750B5614" w14:textId="77777777" w:rsidR="00F34504" w:rsidRPr="00694A8C" w:rsidRDefault="00F34504" w:rsidP="00694A8C">
      <w:pPr>
        <w:pStyle w:val="Akapitzlist"/>
        <w:widowControl w:val="0"/>
        <w:numPr>
          <w:ilvl w:val="0"/>
          <w:numId w:val="21"/>
        </w:numPr>
        <w:tabs>
          <w:tab w:val="left" w:pos="744"/>
        </w:tabs>
        <w:autoSpaceDE w:val="0"/>
        <w:autoSpaceDN w:val="0"/>
        <w:spacing w:before="1"/>
        <w:jc w:val="both"/>
        <w:rPr>
          <w:rFonts w:ascii="Arial" w:hAnsi="Arial" w:cs="Arial"/>
        </w:rPr>
      </w:pPr>
      <w:r w:rsidRPr="00694A8C">
        <w:rPr>
          <w:rFonts w:ascii="Arial" w:hAnsi="Arial" w:cs="Arial"/>
        </w:rPr>
        <w:t>wobec którego prawomocnie orzeczono zakaz ubiegania się o zamówienia</w:t>
      </w:r>
      <w:r w:rsidRPr="00694A8C">
        <w:rPr>
          <w:rFonts w:ascii="Arial" w:hAnsi="Arial" w:cs="Arial"/>
          <w:spacing w:val="20"/>
        </w:rPr>
        <w:t xml:space="preserve"> </w:t>
      </w:r>
      <w:r w:rsidRPr="00694A8C">
        <w:rPr>
          <w:rFonts w:ascii="Arial" w:hAnsi="Arial" w:cs="Arial"/>
        </w:rPr>
        <w:t>publiczne;</w:t>
      </w:r>
    </w:p>
    <w:p w14:paraId="4EF22F15" w14:textId="5A7A9C83" w:rsidR="00F34504" w:rsidRPr="00694A8C" w:rsidRDefault="00F34504" w:rsidP="00694A8C">
      <w:pPr>
        <w:pStyle w:val="Akapitzlist"/>
        <w:widowControl w:val="0"/>
        <w:numPr>
          <w:ilvl w:val="0"/>
          <w:numId w:val="21"/>
        </w:numPr>
        <w:tabs>
          <w:tab w:val="left" w:pos="744"/>
        </w:tabs>
        <w:autoSpaceDE w:val="0"/>
        <w:autoSpaceDN w:val="0"/>
        <w:spacing w:before="34" w:line="276" w:lineRule="auto"/>
        <w:ind w:right="167"/>
        <w:jc w:val="both"/>
        <w:rPr>
          <w:rFonts w:ascii="Arial" w:hAnsi="Arial" w:cs="Arial"/>
        </w:rPr>
      </w:pPr>
      <w:r w:rsidRPr="00694A8C">
        <w:rPr>
          <w:rFonts w:ascii="Arial" w:hAnsi="Arial" w:cs="Arial"/>
        </w:rPr>
        <w:t>jeżeli Zamawiający może stwierdzić, na podstawie wiarygodnych przesłanek, że wykonawca zawarł   z innymi  wykonawcami porozumienie mające na celu zakłócenie konkurencji, w szczególności jeżeli należąc do tej samej grupy kapitałowej w rozumieniu ustawy z dnia 16 lutego 2007 r. o ochronie konkurencji i konsumentów złożyli odrębne oferty, oferty częściowe lub wnioski o dopuszczenie do udziału w postępowaniu, chyba że wykażą, że przygotowali te</w:t>
      </w:r>
      <w:r w:rsidRPr="00694A8C">
        <w:rPr>
          <w:rFonts w:ascii="Arial" w:hAnsi="Arial" w:cs="Arial"/>
          <w:spacing w:val="5"/>
        </w:rPr>
        <w:t xml:space="preserve"> </w:t>
      </w:r>
      <w:r w:rsidRPr="00694A8C">
        <w:rPr>
          <w:rFonts w:ascii="Arial" w:hAnsi="Arial" w:cs="Arial"/>
        </w:rPr>
        <w:t>oferty</w:t>
      </w:r>
    </w:p>
    <w:p w14:paraId="3C050F2C" w14:textId="6E907590" w:rsidR="00F34504" w:rsidRPr="00694A8C" w:rsidRDefault="00F34504" w:rsidP="00694A8C">
      <w:pPr>
        <w:pStyle w:val="Akapitzlist"/>
        <w:widowControl w:val="0"/>
        <w:numPr>
          <w:ilvl w:val="0"/>
          <w:numId w:val="21"/>
        </w:numPr>
        <w:tabs>
          <w:tab w:val="left" w:pos="744"/>
        </w:tabs>
        <w:autoSpaceDE w:val="0"/>
        <w:autoSpaceDN w:val="0"/>
        <w:spacing w:before="34" w:line="276" w:lineRule="auto"/>
        <w:ind w:right="167"/>
        <w:jc w:val="both"/>
        <w:rPr>
          <w:rFonts w:ascii="Arial" w:hAnsi="Arial" w:cs="Arial"/>
        </w:rPr>
      </w:pPr>
      <w:r w:rsidRPr="00694A8C">
        <w:rPr>
          <w:rFonts w:ascii="Arial" w:hAnsi="Arial" w:cs="Arial"/>
        </w:rPr>
        <w:t>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2923DCF5" w14:textId="77777777" w:rsidR="00F34504" w:rsidRPr="005C3D0E" w:rsidRDefault="00F34504" w:rsidP="009800DC">
      <w:pPr>
        <w:spacing w:line="276" w:lineRule="auto"/>
        <w:ind w:left="284" w:hanging="284"/>
        <w:jc w:val="both"/>
        <w:rPr>
          <w:rFonts w:ascii="Arial" w:hAnsi="Arial" w:cs="Arial"/>
          <w:lang w:eastAsia="en-US"/>
        </w:rPr>
      </w:pPr>
    </w:p>
    <w:p w14:paraId="5FE071E7" w14:textId="77777777" w:rsidR="00F34504" w:rsidRPr="005C3D0E" w:rsidRDefault="00F34504" w:rsidP="009800DC">
      <w:pPr>
        <w:spacing w:line="276" w:lineRule="auto"/>
        <w:ind w:left="284" w:hanging="284"/>
        <w:jc w:val="both"/>
        <w:rPr>
          <w:rFonts w:ascii="Arial" w:hAnsi="Arial" w:cs="Arial"/>
          <w:lang w:eastAsia="en-US"/>
        </w:rPr>
      </w:pPr>
      <w:r w:rsidRPr="005C3D0E">
        <w:rPr>
          <w:rFonts w:ascii="Arial" w:hAnsi="Arial" w:cs="Arial"/>
          <w:lang w:eastAsia="en-US"/>
        </w:rPr>
        <w:t>oraz przesłanki zawarte w art. 109 ust. 1 pkt 8 i pkt 10</w:t>
      </w:r>
      <w:r>
        <w:rPr>
          <w:rFonts w:ascii="Arial" w:hAnsi="Arial" w:cs="Arial"/>
          <w:lang w:eastAsia="en-US"/>
        </w:rPr>
        <w:t xml:space="preserve"> ustawy Pzp</w:t>
      </w:r>
      <w:r w:rsidRPr="005C3D0E">
        <w:rPr>
          <w:rFonts w:ascii="Arial" w:hAnsi="Arial" w:cs="Arial"/>
          <w:lang w:eastAsia="en-US"/>
        </w:rPr>
        <w:t>, tj.:</w:t>
      </w:r>
    </w:p>
    <w:p w14:paraId="407E8F06" w14:textId="77777777" w:rsidR="00F34504" w:rsidRPr="005C3D0E" w:rsidRDefault="00F34504" w:rsidP="009800DC">
      <w:pPr>
        <w:spacing w:line="276" w:lineRule="auto"/>
        <w:ind w:left="284" w:hanging="284"/>
        <w:jc w:val="both"/>
        <w:rPr>
          <w:rFonts w:ascii="Arial" w:hAnsi="Arial" w:cs="Arial"/>
          <w:lang w:eastAsia="en-US"/>
        </w:rPr>
      </w:pPr>
      <w:r w:rsidRPr="005C3D0E">
        <w:rPr>
          <w:rFonts w:ascii="Arial" w:hAnsi="Arial" w:cs="Arial"/>
          <w:lang w:eastAsia="en-US"/>
        </w:rPr>
        <w:t>„z postępowania o udzielenie zamówienia zamawiający może wykluczyć wykonawcę:</w:t>
      </w:r>
    </w:p>
    <w:p w14:paraId="5241A66E" w14:textId="6E60AAFE" w:rsidR="00F34504" w:rsidRPr="005C3D0E" w:rsidRDefault="00C508AD" w:rsidP="009800DC">
      <w:pPr>
        <w:spacing w:line="276" w:lineRule="auto"/>
        <w:ind w:left="284" w:hanging="28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8</w:t>
      </w:r>
      <w:r w:rsidR="00F34504" w:rsidRPr="005C3D0E">
        <w:rPr>
          <w:rFonts w:ascii="Arial" w:hAnsi="Arial" w:cs="Arial"/>
          <w:lang w:eastAsia="en-US"/>
        </w:rPr>
        <w:t>) który w wyniku zamierzonego działania lub rażącego niedbalstwa wprowadził zamawiającego w błąd przy przedstawianiu informacji, że nie podlega wykluczeniu, spełnia warunki udziału w 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B9AAE37" w14:textId="3B0D156A" w:rsidR="00F34504" w:rsidRPr="001D1B66" w:rsidRDefault="00C508AD" w:rsidP="009800DC">
      <w:pPr>
        <w:spacing w:line="276" w:lineRule="auto"/>
        <w:ind w:left="284" w:hanging="28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10</w:t>
      </w:r>
      <w:r w:rsidR="00F34504" w:rsidRPr="005C3D0E">
        <w:rPr>
          <w:rFonts w:ascii="Arial" w:hAnsi="Arial" w:cs="Arial"/>
          <w:lang w:eastAsia="en-US"/>
        </w:rPr>
        <w:t>) który w wyniku lekkomyślności lub niedbalstwa przedstawił informacje wprowadzające w błąd, co mogło mieć istotny wpływ</w:t>
      </w:r>
      <w:r w:rsidR="00F34504" w:rsidRPr="002D39B2">
        <w:rPr>
          <w:rFonts w:ascii="Arial" w:hAnsi="Arial" w:cs="Arial"/>
          <w:lang w:eastAsia="en-US"/>
        </w:rPr>
        <w:t xml:space="preserve"> na decyzje podejmowane przez zamawiającego w postępowaniu o udzielenie zamówienia.</w:t>
      </w:r>
      <w:r w:rsidR="00F53FE0">
        <w:rPr>
          <w:rFonts w:ascii="Arial" w:hAnsi="Arial" w:cs="Arial"/>
          <w:lang w:eastAsia="en-US"/>
        </w:rPr>
        <w:t>”</w:t>
      </w:r>
    </w:p>
    <w:p w14:paraId="381A4F2B" w14:textId="77777777" w:rsidR="00F34504" w:rsidRPr="001D1B66" w:rsidRDefault="00F34504" w:rsidP="001D1B66">
      <w:pPr>
        <w:spacing w:line="276" w:lineRule="auto"/>
        <w:jc w:val="both"/>
        <w:rPr>
          <w:rFonts w:ascii="Arial" w:hAnsi="Arial" w:cs="Arial"/>
          <w:lang w:eastAsia="en-US"/>
        </w:rPr>
      </w:pPr>
    </w:p>
    <w:p w14:paraId="645C00A2" w14:textId="081AF11B" w:rsidR="00F34504" w:rsidRPr="00160199" w:rsidRDefault="00F34504" w:rsidP="00160199">
      <w:pPr>
        <w:pStyle w:val="Akapitzlist"/>
        <w:numPr>
          <w:ilvl w:val="0"/>
          <w:numId w:val="20"/>
        </w:numPr>
        <w:spacing w:line="276" w:lineRule="auto"/>
        <w:ind w:left="0" w:hanging="357"/>
        <w:jc w:val="both"/>
        <w:rPr>
          <w:rFonts w:ascii="Arial" w:hAnsi="Arial" w:cs="Arial"/>
          <w:lang w:eastAsia="en-US"/>
        </w:rPr>
      </w:pPr>
      <w:r w:rsidRPr="00160199">
        <w:rPr>
          <w:rFonts w:ascii="Arial" w:hAnsi="Arial" w:cs="Arial"/>
          <w:lang w:eastAsia="en-US"/>
        </w:rPr>
        <w:t xml:space="preserve">oświadczam, że nie podlegam wykluczeniu z postępowania na podstawie </w:t>
      </w:r>
      <w:r w:rsidRPr="00160199">
        <w:rPr>
          <w:rFonts w:ascii="Arial" w:hAnsi="Arial" w:cs="Arial"/>
          <w:lang w:eastAsia="en-US"/>
        </w:rPr>
        <w:br/>
        <w:t xml:space="preserve">art. 108 ust 1 oraz art. 109 ust. 1 pkt 8 i pkt 10 ustawy Pzp, </w:t>
      </w:r>
    </w:p>
    <w:p w14:paraId="389122CA" w14:textId="77777777" w:rsidR="00F34504" w:rsidRPr="001D1B66" w:rsidRDefault="00F34504" w:rsidP="00160199">
      <w:pPr>
        <w:spacing w:line="276" w:lineRule="auto"/>
        <w:jc w:val="both"/>
        <w:rPr>
          <w:rFonts w:ascii="Arial" w:hAnsi="Arial" w:cs="Arial"/>
          <w:lang w:eastAsia="en-US"/>
        </w:rPr>
      </w:pPr>
    </w:p>
    <w:p w14:paraId="4DAC79C9" w14:textId="0099059A" w:rsidR="00F34504" w:rsidRPr="00160199" w:rsidRDefault="00F34504" w:rsidP="001D1B66">
      <w:pPr>
        <w:pStyle w:val="Akapitzlist"/>
        <w:numPr>
          <w:ilvl w:val="0"/>
          <w:numId w:val="20"/>
        </w:numPr>
        <w:spacing w:line="276" w:lineRule="auto"/>
        <w:ind w:left="0" w:hanging="357"/>
        <w:jc w:val="both"/>
        <w:rPr>
          <w:rFonts w:ascii="Arial" w:hAnsi="Arial" w:cs="Arial"/>
          <w:lang w:eastAsia="en-US"/>
        </w:rPr>
      </w:pPr>
      <w:r w:rsidRPr="00160199">
        <w:rPr>
          <w:rFonts w:ascii="Arial" w:hAnsi="Arial" w:cs="Arial"/>
          <w:lang w:eastAsia="en-US"/>
        </w:rPr>
        <w:t xml:space="preserve">oświadczam, że zachodzą w stosunku do mnie podstawy wykluczenia z postępowania na podstawie art. ……………… ustawy Pzp </w:t>
      </w:r>
      <w:r w:rsidRPr="00160199">
        <w:rPr>
          <w:rFonts w:ascii="Arial" w:hAnsi="Arial" w:cs="Arial"/>
          <w:i/>
          <w:lang w:eastAsia="en-US"/>
        </w:rPr>
        <w:t xml:space="preserve">(podać mającą zastosowanie podstawę wykluczenia spośród wymienionych w art. 108 ust. 1 oraz art. 109 ust. 1 pkt 8 i pkt 10 </w:t>
      </w:r>
      <w:r w:rsidRPr="00160199">
        <w:rPr>
          <w:rFonts w:ascii="Arial" w:hAnsi="Arial" w:cs="Arial"/>
          <w:lang w:eastAsia="en-US"/>
        </w:rPr>
        <w:t>ustawy Pzp</w:t>
      </w:r>
      <w:r w:rsidRPr="00160199">
        <w:rPr>
          <w:rFonts w:ascii="Arial" w:hAnsi="Arial" w:cs="Arial"/>
          <w:i/>
          <w:lang w:eastAsia="en-US"/>
        </w:rPr>
        <w:t>).</w:t>
      </w:r>
      <w:r w:rsidRPr="00160199">
        <w:rPr>
          <w:rFonts w:ascii="Arial" w:hAnsi="Arial" w:cs="Arial"/>
          <w:lang w:eastAsia="en-US"/>
        </w:rPr>
        <w:t xml:space="preserve"> Jednocześnie oświadczam, że w związku z ww. okolicznością, na podstawie art. 110 ust. 2 ustawy Pzp podjąłem następujące środki naprawcze (procedura sanacyjna – samooczyszczenie):</w:t>
      </w:r>
    </w:p>
    <w:p w14:paraId="732EC488" w14:textId="53B26567" w:rsidR="00F34504" w:rsidRPr="00694A8C" w:rsidRDefault="00F34504" w:rsidP="001D1B66">
      <w:pPr>
        <w:spacing w:line="276" w:lineRule="auto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 xml:space="preserve"> ……………………………………………………………………………………………………………………..</w:t>
      </w:r>
    </w:p>
    <w:p w14:paraId="64368652" w14:textId="77777777" w:rsidR="00F34504" w:rsidRPr="001D1B66" w:rsidRDefault="00F34504" w:rsidP="001D1B66">
      <w:pPr>
        <w:spacing w:line="276" w:lineRule="auto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1ACBEDCE" w14:textId="77777777" w:rsidR="00F34504" w:rsidRPr="001D1B66" w:rsidRDefault="00F34504" w:rsidP="001D1B66">
      <w:pPr>
        <w:spacing w:line="276" w:lineRule="auto"/>
        <w:jc w:val="both"/>
        <w:rPr>
          <w:rFonts w:ascii="Arial" w:hAnsi="Arial" w:cs="Arial"/>
          <w:lang w:eastAsia="en-US"/>
        </w:rPr>
      </w:pPr>
    </w:p>
    <w:p w14:paraId="5D2A882C" w14:textId="39F0D2E2" w:rsidR="00F34504" w:rsidRPr="001D1B66" w:rsidRDefault="00F34504" w:rsidP="00F53FE0">
      <w:pPr>
        <w:spacing w:line="360" w:lineRule="auto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>Na potwierdzenie powyższego przedkładam następujące środki dowodowe:</w:t>
      </w:r>
    </w:p>
    <w:p w14:paraId="5AEE8CE1" w14:textId="13D3A86B" w:rsidR="00F34504" w:rsidRPr="001D1B66" w:rsidRDefault="00F34504" w:rsidP="00F53FE0">
      <w:pPr>
        <w:spacing w:line="360" w:lineRule="auto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>1) ………………………………………………..</w:t>
      </w:r>
    </w:p>
    <w:p w14:paraId="404E0C96" w14:textId="77777777" w:rsidR="00F53FE0" w:rsidRDefault="00F34504" w:rsidP="00F53FE0">
      <w:pPr>
        <w:spacing w:after="240" w:line="276" w:lineRule="auto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>2) ………………………………………………..</w:t>
      </w:r>
    </w:p>
    <w:p w14:paraId="5F2C8B0B" w14:textId="27D1C5AD" w:rsidR="00F34504" w:rsidRDefault="00F34504" w:rsidP="00694A8C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222222"/>
        </w:rPr>
      </w:pPr>
      <w:r w:rsidRPr="00694A8C">
        <w:rPr>
          <w:rFonts w:ascii="Arial" w:hAnsi="Arial" w:cs="Arial"/>
        </w:rPr>
        <w:t>Oświadczam, że nie zachodzą w stosunku do mnie przesłanki wykluczenia z postępowania na podstawie art. 7 ust.</w:t>
      </w:r>
      <w:r w:rsidR="00F53FE0" w:rsidRPr="00694A8C">
        <w:rPr>
          <w:rFonts w:ascii="Arial" w:hAnsi="Arial" w:cs="Arial"/>
        </w:rPr>
        <w:t xml:space="preserve"> </w:t>
      </w:r>
      <w:r w:rsidRPr="00694A8C">
        <w:rPr>
          <w:rFonts w:ascii="Arial" w:hAnsi="Arial" w:cs="Arial"/>
        </w:rPr>
        <w:t>1 ustawy z dnia 13 kwietnia 2022 r.</w:t>
      </w:r>
      <w:r w:rsidRPr="00694A8C">
        <w:rPr>
          <w:rFonts w:ascii="Arial" w:hAnsi="Arial" w:cs="Arial"/>
          <w:i/>
          <w:iCs/>
        </w:rPr>
        <w:t xml:space="preserve"> </w:t>
      </w:r>
      <w:r w:rsidRPr="00694A8C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694A8C">
        <w:rPr>
          <w:rFonts w:ascii="Arial" w:hAnsi="Arial" w:cs="Arial"/>
          <w:iCs/>
          <w:color w:val="222222"/>
        </w:rPr>
        <w:t>(Dz. U. poz. 835)</w:t>
      </w:r>
      <w:r w:rsidRPr="00F53FE0">
        <w:rPr>
          <w:rStyle w:val="Odwoanieprzypisudolnego"/>
          <w:rFonts w:ascii="Arial" w:hAnsi="Arial" w:cs="Arial"/>
          <w:i/>
          <w:iCs/>
          <w:color w:val="222222"/>
        </w:rPr>
        <w:footnoteReference w:id="1"/>
      </w:r>
      <w:r w:rsidRPr="00694A8C">
        <w:rPr>
          <w:rFonts w:ascii="Arial" w:hAnsi="Arial" w:cs="Arial"/>
          <w:i/>
          <w:iCs/>
          <w:color w:val="222222"/>
        </w:rPr>
        <w:t>.</w:t>
      </w:r>
      <w:r w:rsidRPr="00694A8C">
        <w:rPr>
          <w:rFonts w:ascii="Arial" w:hAnsi="Arial" w:cs="Arial"/>
          <w:color w:val="222222"/>
        </w:rPr>
        <w:t xml:space="preserve"> </w:t>
      </w:r>
    </w:p>
    <w:p w14:paraId="547C2808" w14:textId="18ADD39B" w:rsidR="00694A8C" w:rsidRPr="00694A8C" w:rsidRDefault="00694A8C" w:rsidP="00694A8C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lastRenderedPageBreak/>
        <w:t>Oświadczam, że nie zachodzą w stosunku do mnie przesłanki wykluczenia z postępowania na podstawie art. 5k rozporządzenia Rady UE w brzmieniu nadanym rozporządzeniem nr 2022/576 z dnia 8 kwietnia 2022 r. dotyczącego środków ograniczających w związku z działaniami Rosji destabilizującymi sytuację na Ukrainie</w:t>
      </w:r>
      <w:r>
        <w:rPr>
          <w:rFonts w:ascii="Arial" w:hAnsi="Arial" w:cs="Arial"/>
          <w:color w:val="222222"/>
        </w:rPr>
        <w:t>.</w:t>
      </w:r>
      <w:r>
        <w:rPr>
          <w:rStyle w:val="Odwoanieprzypisudolnego"/>
          <w:rFonts w:ascii="Arial" w:hAnsi="Arial" w:cs="Arial"/>
          <w:color w:val="222222"/>
        </w:rPr>
        <w:footnoteReference w:id="2"/>
      </w:r>
    </w:p>
    <w:p w14:paraId="4ADF09B3" w14:textId="77777777" w:rsidR="00F34504" w:rsidRPr="00A8214C" w:rsidRDefault="00F34504" w:rsidP="00694A8C"/>
    <w:p w14:paraId="6983F6A9" w14:textId="77777777" w:rsidR="00F34504" w:rsidRPr="001D1B66" w:rsidRDefault="00F34504" w:rsidP="006474D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069A9B0C" w14:textId="77777777" w:rsidR="00F34504" w:rsidRPr="001D1B66" w:rsidRDefault="00F34504" w:rsidP="006474D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OŚWIADCZENIE DOTYCZĄCE SPEŁNIANIA WARUNKÓW UDZIAŁU W POSTĘPOWANIU</w:t>
      </w:r>
    </w:p>
    <w:p w14:paraId="743AD32E" w14:textId="77777777" w:rsidR="00F34504" w:rsidRPr="001D1B66" w:rsidRDefault="00F34504" w:rsidP="006474D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0FC471EB" w14:textId="77777777" w:rsidR="00F34504" w:rsidRPr="001D1B66" w:rsidRDefault="00F34504" w:rsidP="001D1B66">
      <w:pPr>
        <w:spacing w:line="276" w:lineRule="auto"/>
        <w:rPr>
          <w:rFonts w:ascii="Arial" w:hAnsi="Arial" w:cs="Arial"/>
          <w:b/>
        </w:rPr>
      </w:pPr>
    </w:p>
    <w:p w14:paraId="7E52EE8D" w14:textId="77777777" w:rsidR="00F34504" w:rsidRPr="009800DC" w:rsidRDefault="00F34504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Oświadczam, że w celu wykazania spełniania warunków udziału w postępowaniu, określonych przez Zamawiającego w ogłoszeniu o zamówieniu oraz Specyfikacji Warunków Zamówienia udostępniam następujące zasoby:</w:t>
      </w:r>
    </w:p>
    <w:p w14:paraId="4E96A18A" w14:textId="77777777" w:rsidR="00F34504" w:rsidRPr="006474D1" w:rsidRDefault="00F34504" w:rsidP="009800DC">
      <w:pPr>
        <w:spacing w:line="276" w:lineRule="auto"/>
        <w:jc w:val="both"/>
        <w:rPr>
          <w:rFonts w:ascii="Arial" w:hAnsi="Arial" w:cs="Arial"/>
          <w:sz w:val="14"/>
          <w:szCs w:val="14"/>
        </w:rPr>
      </w:pPr>
    </w:p>
    <w:p w14:paraId="03C010F7" w14:textId="77777777" w:rsidR="00F34504" w:rsidRDefault="00F34504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Udostępniane zasoby:</w:t>
      </w:r>
    </w:p>
    <w:p w14:paraId="7A57816F" w14:textId="77777777" w:rsidR="00F34504" w:rsidRPr="006474D1" w:rsidRDefault="00F34504" w:rsidP="009800DC">
      <w:pPr>
        <w:spacing w:line="276" w:lineRule="auto"/>
        <w:jc w:val="both"/>
        <w:rPr>
          <w:rFonts w:ascii="Arial" w:hAnsi="Arial" w:cs="Arial"/>
        </w:rPr>
      </w:pPr>
    </w:p>
    <w:p w14:paraId="0A0D77E3" w14:textId="77777777" w:rsidR="00F34504" w:rsidRDefault="00F34504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41BCFCFB" w14:textId="77777777" w:rsidR="00F34504" w:rsidRDefault="00F34504" w:rsidP="009800DC">
      <w:pPr>
        <w:spacing w:line="276" w:lineRule="auto"/>
        <w:jc w:val="both"/>
        <w:rPr>
          <w:rFonts w:ascii="Arial" w:hAnsi="Arial" w:cs="Arial"/>
        </w:rPr>
      </w:pPr>
    </w:p>
    <w:p w14:paraId="0A4207E6" w14:textId="77777777" w:rsidR="00F34504" w:rsidRPr="009800DC" w:rsidRDefault="00F34504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…….…………………………………</w:t>
      </w:r>
      <w:r>
        <w:rPr>
          <w:rFonts w:ascii="Arial" w:hAnsi="Arial" w:cs="Arial"/>
        </w:rPr>
        <w:t>……………………………………………………………………………..</w:t>
      </w:r>
    </w:p>
    <w:p w14:paraId="2235A673" w14:textId="77777777" w:rsidR="00F34504" w:rsidRPr="009800DC" w:rsidRDefault="00F34504" w:rsidP="009800DC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9800DC">
        <w:rPr>
          <w:rFonts w:ascii="Arial" w:hAnsi="Arial" w:cs="Arial"/>
          <w:i/>
          <w:sz w:val="16"/>
          <w:szCs w:val="16"/>
        </w:rPr>
        <w:t>(należy wskazać zakres w jakim podmiot trzeci udostępnia zasoby ).</w:t>
      </w:r>
    </w:p>
    <w:p w14:paraId="382657E6" w14:textId="77777777" w:rsidR="00F34504" w:rsidRPr="009800DC" w:rsidRDefault="00F34504" w:rsidP="009800DC">
      <w:pPr>
        <w:spacing w:line="276" w:lineRule="auto"/>
        <w:jc w:val="both"/>
        <w:rPr>
          <w:rFonts w:ascii="Arial" w:hAnsi="Arial" w:cs="Arial"/>
        </w:rPr>
      </w:pPr>
    </w:p>
    <w:p w14:paraId="3206DFA8" w14:textId="77777777" w:rsidR="00F34504" w:rsidRPr="009800DC" w:rsidRDefault="00F34504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Oświadczam, iż spełniam warunki udziału w postępowaniu o udzielenie zamówienia określone w SWZ w zakresie których udostępniam swoje zasoby Wykonawcy w celu wykazania spełniania warunków udziału w postępowaniu.</w:t>
      </w:r>
    </w:p>
    <w:p w14:paraId="4CBF0659" w14:textId="77777777" w:rsidR="00F34504" w:rsidRDefault="00F34504" w:rsidP="001D1B66">
      <w:pPr>
        <w:spacing w:line="276" w:lineRule="auto"/>
        <w:rPr>
          <w:rFonts w:ascii="Arial" w:hAnsi="Arial" w:cs="Arial"/>
        </w:rPr>
      </w:pPr>
    </w:p>
    <w:p w14:paraId="2BD6CA13" w14:textId="77777777" w:rsidR="005E1007" w:rsidRDefault="005E1007" w:rsidP="001D1B66">
      <w:pPr>
        <w:spacing w:line="276" w:lineRule="auto"/>
        <w:rPr>
          <w:rFonts w:ascii="Arial" w:hAnsi="Arial" w:cs="Arial"/>
        </w:rPr>
      </w:pPr>
    </w:p>
    <w:p w14:paraId="75FBF221" w14:textId="77777777" w:rsidR="005E1007" w:rsidRDefault="005E1007" w:rsidP="001D1B66">
      <w:pPr>
        <w:spacing w:line="276" w:lineRule="auto"/>
        <w:rPr>
          <w:rFonts w:ascii="Arial" w:hAnsi="Arial" w:cs="Arial"/>
        </w:rPr>
      </w:pPr>
    </w:p>
    <w:p w14:paraId="49AD3BD4" w14:textId="77777777" w:rsidR="005E1007" w:rsidRDefault="005E1007" w:rsidP="001D1B66">
      <w:pPr>
        <w:spacing w:line="276" w:lineRule="auto"/>
        <w:rPr>
          <w:rFonts w:ascii="Arial" w:hAnsi="Arial" w:cs="Arial"/>
        </w:rPr>
      </w:pPr>
    </w:p>
    <w:p w14:paraId="5C387E6D" w14:textId="77777777" w:rsidR="005E1007" w:rsidRDefault="005E1007" w:rsidP="001D1B66">
      <w:pPr>
        <w:spacing w:line="276" w:lineRule="auto"/>
        <w:rPr>
          <w:rFonts w:ascii="Arial" w:hAnsi="Arial" w:cs="Arial"/>
        </w:rPr>
      </w:pPr>
    </w:p>
    <w:p w14:paraId="6DC1456E" w14:textId="77777777" w:rsidR="005E1007" w:rsidRDefault="005E1007" w:rsidP="001D1B66">
      <w:pPr>
        <w:spacing w:line="276" w:lineRule="auto"/>
        <w:rPr>
          <w:rFonts w:ascii="Arial" w:hAnsi="Arial" w:cs="Arial"/>
        </w:rPr>
      </w:pPr>
    </w:p>
    <w:p w14:paraId="28410B4A" w14:textId="77777777" w:rsidR="005E1007" w:rsidRDefault="005E1007" w:rsidP="001D1B66">
      <w:pPr>
        <w:spacing w:line="276" w:lineRule="auto"/>
        <w:rPr>
          <w:rFonts w:ascii="Arial" w:hAnsi="Arial" w:cs="Arial"/>
        </w:rPr>
      </w:pPr>
    </w:p>
    <w:p w14:paraId="526123C5" w14:textId="77777777" w:rsidR="005E1007" w:rsidRPr="001D1B66" w:rsidRDefault="005E1007" w:rsidP="001D1B66">
      <w:pPr>
        <w:spacing w:line="276" w:lineRule="auto"/>
        <w:rPr>
          <w:rFonts w:ascii="Arial" w:hAnsi="Arial" w:cs="Arial"/>
        </w:rPr>
      </w:pPr>
    </w:p>
    <w:p w14:paraId="576367C3" w14:textId="77777777" w:rsidR="00F34504" w:rsidRPr="001D1B66" w:rsidRDefault="00F3450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1B907F1B" w14:textId="77777777" w:rsidR="00F34504" w:rsidRPr="001D1B66" w:rsidRDefault="00F3450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OŚWIADCZENIE DOTYCZĄCE PODANYCH INFORMACJI</w:t>
      </w:r>
    </w:p>
    <w:p w14:paraId="1168EB6E" w14:textId="77777777" w:rsidR="00F34504" w:rsidRPr="001D1B66" w:rsidRDefault="00F3450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011C8C6B" w14:textId="77777777" w:rsidR="00F34504" w:rsidRPr="001D1B66" w:rsidRDefault="00F34504" w:rsidP="001D1B66">
      <w:pPr>
        <w:spacing w:line="276" w:lineRule="auto"/>
        <w:jc w:val="center"/>
        <w:rPr>
          <w:rFonts w:ascii="Arial" w:hAnsi="Arial" w:cs="Arial"/>
          <w:b/>
        </w:rPr>
      </w:pPr>
    </w:p>
    <w:p w14:paraId="67627D31" w14:textId="277AA88C" w:rsidR="00F34504" w:rsidRDefault="00F34504" w:rsidP="00C508AD">
      <w:pPr>
        <w:spacing w:line="276" w:lineRule="auto"/>
        <w:jc w:val="both"/>
        <w:rPr>
          <w:rFonts w:ascii="Arial" w:hAnsi="Arial" w:cs="Arial"/>
          <w:szCs w:val="21"/>
          <w:lang w:eastAsia="en-US"/>
        </w:rPr>
      </w:pPr>
      <w:r w:rsidRPr="001D1B66">
        <w:rPr>
          <w:rFonts w:ascii="Arial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1D1B66">
        <w:rPr>
          <w:rFonts w:ascii="Arial" w:hAnsi="Arial" w:cs="Arial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5E3A22C9" w14:textId="77777777" w:rsidR="006474D1" w:rsidRDefault="006474D1" w:rsidP="00C508AD">
      <w:pPr>
        <w:spacing w:line="276" w:lineRule="auto"/>
        <w:jc w:val="both"/>
        <w:rPr>
          <w:rFonts w:ascii="Arial" w:hAnsi="Arial" w:cs="Arial"/>
          <w:szCs w:val="21"/>
          <w:lang w:eastAsia="en-US"/>
        </w:rPr>
      </w:pPr>
    </w:p>
    <w:p w14:paraId="57556BB7" w14:textId="77777777" w:rsidR="006474D1" w:rsidRDefault="006474D1" w:rsidP="00C508AD">
      <w:pPr>
        <w:spacing w:line="276" w:lineRule="auto"/>
        <w:jc w:val="both"/>
        <w:rPr>
          <w:rFonts w:ascii="Arial" w:hAnsi="Arial" w:cs="Arial"/>
          <w:szCs w:val="21"/>
          <w:lang w:eastAsia="en-US"/>
        </w:rPr>
      </w:pPr>
    </w:p>
    <w:p w14:paraId="6ADDE492" w14:textId="77777777" w:rsidR="006474D1" w:rsidRDefault="006474D1" w:rsidP="00C508AD">
      <w:pPr>
        <w:spacing w:line="276" w:lineRule="auto"/>
        <w:jc w:val="both"/>
        <w:rPr>
          <w:rFonts w:ascii="Arial" w:hAnsi="Arial" w:cs="Arial"/>
          <w:szCs w:val="21"/>
          <w:lang w:eastAsia="en-US"/>
        </w:rPr>
      </w:pPr>
    </w:p>
    <w:p w14:paraId="767539A5" w14:textId="77777777" w:rsidR="006474D1" w:rsidRDefault="006474D1" w:rsidP="00C508AD">
      <w:pPr>
        <w:spacing w:line="276" w:lineRule="auto"/>
        <w:jc w:val="both"/>
        <w:rPr>
          <w:rFonts w:ascii="Arial" w:hAnsi="Arial" w:cs="Arial"/>
          <w:szCs w:val="21"/>
          <w:lang w:eastAsia="en-US"/>
        </w:rPr>
      </w:pPr>
    </w:p>
    <w:p w14:paraId="2562118A" w14:textId="77777777" w:rsidR="006474D1" w:rsidRDefault="006474D1" w:rsidP="00C508AD">
      <w:pPr>
        <w:spacing w:line="276" w:lineRule="auto"/>
        <w:jc w:val="both"/>
        <w:rPr>
          <w:rFonts w:ascii="Arial" w:hAnsi="Arial" w:cs="Arial"/>
          <w:szCs w:val="21"/>
          <w:lang w:eastAsia="en-US"/>
        </w:rPr>
      </w:pPr>
    </w:p>
    <w:p w14:paraId="5B30DD17" w14:textId="77777777" w:rsidR="006474D1" w:rsidRDefault="006474D1" w:rsidP="00C508AD">
      <w:pPr>
        <w:spacing w:line="276" w:lineRule="auto"/>
        <w:jc w:val="both"/>
        <w:rPr>
          <w:rFonts w:ascii="Arial" w:hAnsi="Arial" w:cs="Arial"/>
          <w:szCs w:val="21"/>
          <w:lang w:eastAsia="en-US"/>
        </w:rPr>
      </w:pPr>
    </w:p>
    <w:p w14:paraId="21555CB5" w14:textId="00408DD7" w:rsidR="006474D1" w:rsidRDefault="006474D1" w:rsidP="006474D1">
      <w:pPr>
        <w:spacing w:line="276" w:lineRule="auto"/>
        <w:jc w:val="right"/>
        <w:rPr>
          <w:rFonts w:ascii="Arial" w:hAnsi="Arial" w:cs="Arial"/>
          <w:szCs w:val="21"/>
          <w:lang w:eastAsia="en-US"/>
        </w:rPr>
      </w:pPr>
      <w:r>
        <w:rPr>
          <w:rFonts w:ascii="Arial" w:hAnsi="Arial" w:cs="Arial"/>
          <w:szCs w:val="21"/>
          <w:lang w:eastAsia="en-US"/>
        </w:rPr>
        <w:t>………………………………</w:t>
      </w:r>
    </w:p>
    <w:p w14:paraId="1030AC4A" w14:textId="2EC93BAF" w:rsidR="006474D1" w:rsidRPr="006474D1" w:rsidRDefault="006474D1" w:rsidP="006474D1">
      <w:pPr>
        <w:jc w:val="right"/>
        <w:rPr>
          <w:rFonts w:ascii="Arial" w:hAnsi="Arial" w:cs="Arial"/>
          <w:sz w:val="18"/>
          <w:lang w:eastAsia="en-US"/>
        </w:rPr>
      </w:pPr>
      <w:r w:rsidRPr="006474D1">
        <w:rPr>
          <w:rFonts w:ascii="Arial" w:hAnsi="Arial" w:cs="Arial"/>
          <w:sz w:val="18"/>
          <w:lang w:eastAsia="en-US"/>
        </w:rPr>
        <w:t>podpis osoby upoważnionej</w:t>
      </w:r>
    </w:p>
    <w:sectPr w:rsidR="006474D1" w:rsidRPr="006474D1" w:rsidSect="00694A8C">
      <w:headerReference w:type="default" r:id="rId7"/>
      <w:footerReference w:type="default" r:id="rId8"/>
      <w:pgSz w:w="11906" w:h="16838"/>
      <w:pgMar w:top="1134" w:right="1304" w:bottom="1134" w:left="1304" w:header="709" w:footer="3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811DF" w14:textId="77777777" w:rsidR="001B18AF" w:rsidRDefault="001B18AF" w:rsidP="00303CF1">
      <w:r>
        <w:separator/>
      </w:r>
    </w:p>
  </w:endnote>
  <w:endnote w:type="continuationSeparator" w:id="0">
    <w:p w14:paraId="4C711097" w14:textId="77777777" w:rsidR="001B18AF" w:rsidRDefault="001B18AF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72754" w14:textId="77777777" w:rsidR="00F34504" w:rsidRDefault="001B2E2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34504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0A404" w14:textId="77777777" w:rsidR="001B18AF" w:rsidRDefault="001B18AF" w:rsidP="00303CF1">
      <w:r>
        <w:separator/>
      </w:r>
    </w:p>
  </w:footnote>
  <w:footnote w:type="continuationSeparator" w:id="0">
    <w:p w14:paraId="38F8DB19" w14:textId="77777777" w:rsidR="001B18AF" w:rsidRDefault="001B18AF" w:rsidP="00303CF1">
      <w:r>
        <w:continuationSeparator/>
      </w:r>
    </w:p>
  </w:footnote>
  <w:footnote w:id="1">
    <w:p w14:paraId="3CC48B5A" w14:textId="77777777" w:rsidR="00F34504" w:rsidRDefault="00F34504" w:rsidP="00A8214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694A8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94A8C">
        <w:rPr>
          <w:rFonts w:ascii="Arial" w:hAnsi="Arial" w:cs="Arial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B22C6C6" w14:textId="77777777" w:rsidR="00F34504" w:rsidRDefault="00F34504" w:rsidP="00A8214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3073EB" w14:textId="77777777" w:rsidR="00F34504" w:rsidRDefault="00F34504" w:rsidP="00A8214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DDBDDFB" w14:textId="77777777" w:rsidR="00F34504" w:rsidRDefault="00F34504" w:rsidP="00A8214C">
      <w:pPr>
        <w:jc w:val="both"/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02786557" w14:textId="77777777" w:rsidR="00694A8C" w:rsidRPr="00914F22" w:rsidRDefault="00694A8C" w:rsidP="00694A8C">
      <w:pPr>
        <w:jc w:val="both"/>
        <w:rPr>
          <w:rFonts w:ascii="Arial" w:hAnsi="Arial" w:cs="Arial"/>
          <w:bCs/>
          <w:sz w:val="16"/>
          <w:szCs w:val="16"/>
        </w:rPr>
      </w:pPr>
      <w:r w:rsidRPr="005E100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E1007">
        <w:rPr>
          <w:rFonts w:ascii="Arial" w:hAnsi="Arial" w:cs="Arial"/>
          <w:sz w:val="24"/>
          <w:szCs w:val="24"/>
        </w:rPr>
        <w:t xml:space="preserve"> </w:t>
      </w:r>
      <w:r w:rsidRPr="00914F22">
        <w:rPr>
          <w:rFonts w:ascii="Arial" w:hAnsi="Arial" w:cs="Arial"/>
          <w:sz w:val="16"/>
          <w:szCs w:val="16"/>
        </w:rPr>
        <w:t>Zamawiający wykluczy z postępowania Wykonawcę w przypadkach, o których mowa w art. </w:t>
      </w:r>
      <w:r w:rsidRPr="00914F22">
        <w:rPr>
          <w:rFonts w:ascii="Arial" w:hAnsi="Arial" w:cs="Arial"/>
          <w:bCs/>
          <w:sz w:val="16"/>
          <w:szCs w:val="16"/>
        </w:rPr>
        <w:t>5k rozporządzenia Rady (UE) nr 833/2014 z dnia 31 lipca 2014 r. dotyczącego środków ograniczających w związku z działaniami Rosji destabilizującymi sytuację na Ukrainie (Dz. Urz. UE  nr L 229 z 31.7.2014, str. 1), w brzmieniu nadanym rozporządzeniem Rady (UE) 2022/576 z dnia 8 kwietnia 2022 r. w sprawie zmiany rozporządzenia (UE) nr 833/2014 dotyczącego środków ograniczających w związku z działaniami Rosji destabilizującymi sytuację na Ukrainie (Dz. Urz. UE L 111 z 08.04.2022, s. 1), z późniejszymi zmianami, w brzmieniu obowiązującym na dzień złożenia niniejszego oświadczenia, dotyczącym:</w:t>
      </w:r>
    </w:p>
    <w:p w14:paraId="5FD4689C" w14:textId="77777777" w:rsidR="00694A8C" w:rsidRPr="00914F22" w:rsidRDefault="00694A8C" w:rsidP="00694A8C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1) </w:t>
      </w:r>
      <w:r w:rsidRPr="00914F22">
        <w:rPr>
          <w:rFonts w:ascii="Arial" w:hAnsi="Arial" w:cs="Arial"/>
          <w:sz w:val="16"/>
          <w:szCs w:val="16"/>
        </w:rPr>
        <w:t>obywateli rosyjskich, osób fizycznych zamieszkałych w Rosji lub osób prawnych, podmiotów lub organów z siedzibą w Rosji;</w:t>
      </w:r>
    </w:p>
    <w:p w14:paraId="72BE16BE" w14:textId="77777777" w:rsidR="00694A8C" w:rsidRPr="00914F22" w:rsidRDefault="00694A8C" w:rsidP="00694A8C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2) </w:t>
      </w:r>
      <w:r w:rsidRPr="00914F22">
        <w:rPr>
          <w:rFonts w:ascii="Arial" w:hAnsi="Arial" w:cs="Arial"/>
          <w:sz w:val="16"/>
          <w:szCs w:val="16"/>
        </w:rPr>
        <w:t>osób prawnych, podmiotów lub organów, do których prawa własności bezpośrednio lub pośrednio w ponad 50 % należą do osoby fizycznej lub prawnej, podmiotu lub organu, o których mowa w lit. a) powyżej; lub</w:t>
      </w:r>
    </w:p>
    <w:p w14:paraId="017B615A" w14:textId="77777777" w:rsidR="00694A8C" w:rsidRPr="00914F22" w:rsidRDefault="00694A8C" w:rsidP="00694A8C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3) </w:t>
      </w:r>
      <w:r w:rsidRPr="00914F22">
        <w:rPr>
          <w:rFonts w:ascii="Arial" w:hAnsi="Arial" w:cs="Arial"/>
          <w:sz w:val="16"/>
          <w:szCs w:val="16"/>
        </w:rPr>
        <w:t>osób fizycznych lub prawnych, podmiotów lub organów działających w imieniu lub pod kierunkiem osoby fizycznej lub prawnej, podmiotu lub organu, o których mowa w lit. a) lub b) powyżej.</w:t>
      </w:r>
    </w:p>
    <w:p w14:paraId="5F9B8D97" w14:textId="75526394" w:rsidR="00694A8C" w:rsidRDefault="00694A8C" w:rsidP="00694A8C">
      <w:pPr>
        <w:pStyle w:val="Tekstprzypisudolnego"/>
      </w:pPr>
      <w:r>
        <w:rPr>
          <w:rFonts w:ascii="Arial" w:hAnsi="Arial" w:cs="Arial"/>
          <w:sz w:val="16"/>
          <w:szCs w:val="16"/>
        </w:rPr>
        <w:t xml:space="preserve">4) </w:t>
      </w:r>
      <w:r w:rsidRPr="00914F22">
        <w:rPr>
          <w:rFonts w:ascii="Arial" w:hAnsi="Arial" w:cs="Arial"/>
          <w:sz w:val="16"/>
          <w:szCs w:val="16"/>
        </w:rPr>
        <w:t>W tym podwykonawców, dostawców lub podmiotów, na których zdolnościach polega się w rozumieniu dyrektyw w sprawie zamówień publicznych, w przypadku gdy przypada na nich ponad 10% wartości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44C1A" w14:textId="08D311E8" w:rsidR="00160199" w:rsidRDefault="00160199">
    <w:pPr>
      <w:pStyle w:val="Nagwek"/>
    </w:pPr>
    <w:r w:rsidRPr="006C09F2">
      <w:rPr>
        <w:noProof/>
      </w:rPr>
      <w:drawing>
        <wp:inline distT="0" distB="0" distL="0" distR="0" wp14:anchorId="13B916AB" wp14:editId="528BA0A0">
          <wp:extent cx="5904230" cy="566420"/>
          <wp:effectExtent l="0" t="0" r="1270" b="5080"/>
          <wp:docPr id="17015742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230" cy="56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468DC" w14:textId="6E21F22A" w:rsidR="00160199" w:rsidRPr="00240570" w:rsidRDefault="00240570">
    <w:pPr>
      <w:pStyle w:val="Nagwek"/>
      <w:rPr>
        <w:sz w:val="24"/>
        <w:szCs w:val="24"/>
      </w:rPr>
    </w:pPr>
    <w:r w:rsidRPr="00240570">
      <w:rPr>
        <w:sz w:val="24"/>
        <w:szCs w:val="24"/>
      </w:rPr>
      <w:t>PR.ZP.271.0</w:t>
    </w:r>
    <w:r w:rsidR="00694A8C">
      <w:rPr>
        <w:sz w:val="24"/>
        <w:szCs w:val="24"/>
      </w:rPr>
      <w:t>01</w:t>
    </w:r>
    <w:r w:rsidRPr="00240570">
      <w:rPr>
        <w:sz w:val="24"/>
        <w:szCs w:val="24"/>
      </w:rPr>
      <w:t>.202</w:t>
    </w:r>
    <w:r w:rsidR="00694A8C">
      <w:rPr>
        <w:sz w:val="24"/>
        <w:szCs w:val="24"/>
      </w:rPr>
      <w:t>6</w:t>
    </w:r>
    <w:r w:rsidRPr="00240570">
      <w:rPr>
        <w:sz w:val="24"/>
        <w:szCs w:val="24"/>
      </w:rPr>
      <w:t xml:space="preserve"> </w:t>
    </w:r>
    <w:r w:rsidRPr="00240570">
      <w:rPr>
        <w:sz w:val="24"/>
        <w:szCs w:val="24"/>
      </w:rPr>
      <w:tab/>
    </w:r>
    <w:r w:rsidRPr="00240570">
      <w:rPr>
        <w:sz w:val="24"/>
        <w:szCs w:val="24"/>
      </w:rPr>
      <w:tab/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5687E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BFED3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B0641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2F146A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D289C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1FEDF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2A84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E90BD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60A63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4844B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F4D243A"/>
    <w:multiLevelType w:val="hybridMultilevel"/>
    <w:tmpl w:val="2820BD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35C2C4E"/>
    <w:multiLevelType w:val="hybridMultilevel"/>
    <w:tmpl w:val="F762F6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1D153A1"/>
    <w:multiLevelType w:val="hybridMultilevel"/>
    <w:tmpl w:val="5D20F404"/>
    <w:lvl w:ilvl="0" w:tplc="E27A0A2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560ADD"/>
    <w:multiLevelType w:val="hybridMultilevel"/>
    <w:tmpl w:val="689CC614"/>
    <w:lvl w:ilvl="0" w:tplc="5F325852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D37F25"/>
    <w:multiLevelType w:val="hybridMultilevel"/>
    <w:tmpl w:val="CC2067C8"/>
    <w:lvl w:ilvl="0" w:tplc="ED5C7E4A">
      <w:start w:val="1"/>
      <w:numFmt w:val="decimal"/>
      <w:lvlText w:val="%1."/>
      <w:lvlJc w:val="left"/>
      <w:pPr>
        <w:ind w:left="743" w:hanging="428"/>
      </w:pPr>
      <w:rPr>
        <w:rFonts w:ascii="Arial" w:eastAsia="Times New Roman" w:hAnsi="Arial" w:cs="Arial" w:hint="default"/>
        <w:spacing w:val="-1"/>
        <w:w w:val="99"/>
        <w:sz w:val="20"/>
        <w:szCs w:val="20"/>
      </w:rPr>
    </w:lvl>
    <w:lvl w:ilvl="1" w:tplc="4D4A7E7C">
      <w:start w:val="1"/>
      <w:numFmt w:val="decimal"/>
      <w:lvlText w:val="%2)"/>
      <w:lvlJc w:val="left"/>
      <w:pPr>
        <w:ind w:left="743" w:hanging="286"/>
      </w:pPr>
      <w:rPr>
        <w:rFonts w:ascii="Arial" w:eastAsia="Times New Roman" w:hAnsi="Arial" w:cs="Arial" w:hint="default"/>
        <w:spacing w:val="-1"/>
        <w:w w:val="99"/>
        <w:sz w:val="20"/>
        <w:szCs w:val="20"/>
      </w:rPr>
    </w:lvl>
    <w:lvl w:ilvl="2" w:tplc="DD00C2DE">
      <w:start w:val="1"/>
      <w:numFmt w:val="lowerLetter"/>
      <w:lvlText w:val="%3)"/>
      <w:lvlJc w:val="left"/>
      <w:pPr>
        <w:ind w:left="882" w:hanging="284"/>
      </w:pPr>
      <w:rPr>
        <w:rFonts w:ascii="Arial" w:eastAsia="Times New Roman" w:hAnsi="Arial" w:cs="Arial" w:hint="default"/>
        <w:spacing w:val="-1"/>
        <w:w w:val="99"/>
        <w:sz w:val="20"/>
        <w:szCs w:val="20"/>
      </w:rPr>
    </w:lvl>
    <w:lvl w:ilvl="3" w:tplc="39C828F8">
      <w:numFmt w:val="bullet"/>
      <w:lvlText w:val="•"/>
      <w:lvlJc w:val="left"/>
      <w:pPr>
        <w:ind w:left="2097" w:hanging="284"/>
      </w:pPr>
      <w:rPr>
        <w:rFonts w:hint="default"/>
      </w:rPr>
    </w:lvl>
    <w:lvl w:ilvl="4" w:tplc="F490D748">
      <w:numFmt w:val="bullet"/>
      <w:lvlText w:val="•"/>
      <w:lvlJc w:val="left"/>
      <w:pPr>
        <w:ind w:left="3174" w:hanging="284"/>
      </w:pPr>
      <w:rPr>
        <w:rFonts w:hint="default"/>
      </w:rPr>
    </w:lvl>
    <w:lvl w:ilvl="5" w:tplc="A1C0BFFA">
      <w:numFmt w:val="bullet"/>
      <w:lvlText w:val="•"/>
      <w:lvlJc w:val="left"/>
      <w:pPr>
        <w:ind w:left="4252" w:hanging="284"/>
      </w:pPr>
      <w:rPr>
        <w:rFonts w:hint="default"/>
      </w:rPr>
    </w:lvl>
    <w:lvl w:ilvl="6" w:tplc="8348C1F0">
      <w:numFmt w:val="bullet"/>
      <w:lvlText w:val="•"/>
      <w:lvlJc w:val="left"/>
      <w:pPr>
        <w:ind w:left="5329" w:hanging="284"/>
      </w:pPr>
      <w:rPr>
        <w:rFonts w:hint="default"/>
      </w:rPr>
    </w:lvl>
    <w:lvl w:ilvl="7" w:tplc="A8B6DA9E">
      <w:numFmt w:val="bullet"/>
      <w:lvlText w:val="•"/>
      <w:lvlJc w:val="left"/>
      <w:pPr>
        <w:ind w:left="6407" w:hanging="284"/>
      </w:pPr>
      <w:rPr>
        <w:rFonts w:hint="default"/>
      </w:rPr>
    </w:lvl>
    <w:lvl w:ilvl="8" w:tplc="9536DE8A">
      <w:numFmt w:val="bullet"/>
      <w:lvlText w:val="•"/>
      <w:lvlJc w:val="left"/>
      <w:pPr>
        <w:ind w:left="7484" w:hanging="284"/>
      </w:pPr>
      <w:rPr>
        <w:rFonts w:hint="default"/>
      </w:rPr>
    </w:lvl>
  </w:abstractNum>
  <w:num w:numId="1" w16cid:durableId="7105716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718758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2541806">
    <w:abstractNumId w:val="13"/>
  </w:num>
  <w:num w:numId="4" w16cid:durableId="1408958861">
    <w:abstractNumId w:val="10"/>
  </w:num>
  <w:num w:numId="5" w16cid:durableId="1596981773">
    <w:abstractNumId w:val="19"/>
  </w:num>
  <w:num w:numId="6" w16cid:durableId="1230769793">
    <w:abstractNumId w:val="15"/>
  </w:num>
  <w:num w:numId="7" w16cid:durableId="1699890548">
    <w:abstractNumId w:val="12"/>
  </w:num>
  <w:num w:numId="8" w16cid:durableId="184641441">
    <w:abstractNumId w:val="18"/>
  </w:num>
  <w:num w:numId="9" w16cid:durableId="2089692565">
    <w:abstractNumId w:val="20"/>
  </w:num>
  <w:num w:numId="10" w16cid:durableId="793795575">
    <w:abstractNumId w:val="8"/>
  </w:num>
  <w:num w:numId="11" w16cid:durableId="1292398737">
    <w:abstractNumId w:val="3"/>
  </w:num>
  <w:num w:numId="12" w16cid:durableId="1780760762">
    <w:abstractNumId w:val="2"/>
  </w:num>
  <w:num w:numId="13" w16cid:durableId="1364329000">
    <w:abstractNumId w:val="1"/>
  </w:num>
  <w:num w:numId="14" w16cid:durableId="1721050310">
    <w:abstractNumId w:val="0"/>
  </w:num>
  <w:num w:numId="15" w16cid:durableId="394014482">
    <w:abstractNumId w:val="9"/>
  </w:num>
  <w:num w:numId="16" w16cid:durableId="2021620003">
    <w:abstractNumId w:val="7"/>
  </w:num>
  <w:num w:numId="17" w16cid:durableId="1297032163">
    <w:abstractNumId w:val="6"/>
  </w:num>
  <w:num w:numId="18" w16cid:durableId="1330868787">
    <w:abstractNumId w:val="5"/>
  </w:num>
  <w:num w:numId="19" w16cid:durableId="433330764">
    <w:abstractNumId w:val="4"/>
  </w:num>
  <w:num w:numId="20" w16cid:durableId="1723482361">
    <w:abstractNumId w:val="16"/>
  </w:num>
  <w:num w:numId="21" w16cid:durableId="1031808047">
    <w:abstractNumId w:val="14"/>
  </w:num>
  <w:num w:numId="22" w16cid:durableId="1018658494">
    <w:abstractNumId w:val="11"/>
  </w:num>
  <w:num w:numId="23" w16cid:durableId="152601849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LA0tDQwMbE0MbMwNzdT0lEKTi0uzszPAykwrAUAgAWdUCwAAAA="/>
  </w:docVars>
  <w:rsids>
    <w:rsidRoot w:val="00303CF1"/>
    <w:rsid w:val="00027C97"/>
    <w:rsid w:val="00034FB5"/>
    <w:rsid w:val="00084B95"/>
    <w:rsid w:val="000A29C5"/>
    <w:rsid w:val="000B5823"/>
    <w:rsid w:val="000D09F8"/>
    <w:rsid w:val="00105361"/>
    <w:rsid w:val="00160199"/>
    <w:rsid w:val="00182266"/>
    <w:rsid w:val="0018546B"/>
    <w:rsid w:val="00186F17"/>
    <w:rsid w:val="001B18AF"/>
    <w:rsid w:val="001B2E24"/>
    <w:rsid w:val="001C5235"/>
    <w:rsid w:val="001D1B66"/>
    <w:rsid w:val="001E3692"/>
    <w:rsid w:val="002073A1"/>
    <w:rsid w:val="0021060B"/>
    <w:rsid w:val="00222079"/>
    <w:rsid w:val="00240570"/>
    <w:rsid w:val="00245BF4"/>
    <w:rsid w:val="00275F04"/>
    <w:rsid w:val="00275FE4"/>
    <w:rsid w:val="002B33DA"/>
    <w:rsid w:val="002C2C64"/>
    <w:rsid w:val="002D2209"/>
    <w:rsid w:val="002D39B2"/>
    <w:rsid w:val="002E0C6A"/>
    <w:rsid w:val="00303CF1"/>
    <w:rsid w:val="00333803"/>
    <w:rsid w:val="00344256"/>
    <w:rsid w:val="00372E94"/>
    <w:rsid w:val="003823DC"/>
    <w:rsid w:val="003F0B03"/>
    <w:rsid w:val="003F2861"/>
    <w:rsid w:val="00430563"/>
    <w:rsid w:val="0043616E"/>
    <w:rsid w:val="00470D0E"/>
    <w:rsid w:val="004818CE"/>
    <w:rsid w:val="004877B7"/>
    <w:rsid w:val="004B6498"/>
    <w:rsid w:val="004C1FFE"/>
    <w:rsid w:val="004E5A6D"/>
    <w:rsid w:val="004F4C13"/>
    <w:rsid w:val="004F7C53"/>
    <w:rsid w:val="00524860"/>
    <w:rsid w:val="00552070"/>
    <w:rsid w:val="005836E2"/>
    <w:rsid w:val="00597676"/>
    <w:rsid w:val="005C1A41"/>
    <w:rsid w:val="005C3D0E"/>
    <w:rsid w:val="005D0DDD"/>
    <w:rsid w:val="005E1007"/>
    <w:rsid w:val="005E7A48"/>
    <w:rsid w:val="006474D1"/>
    <w:rsid w:val="00654605"/>
    <w:rsid w:val="00655070"/>
    <w:rsid w:val="0069244B"/>
    <w:rsid w:val="00694A8C"/>
    <w:rsid w:val="00697EDB"/>
    <w:rsid w:val="006B20D3"/>
    <w:rsid w:val="006B69BF"/>
    <w:rsid w:val="006D153C"/>
    <w:rsid w:val="00724BAB"/>
    <w:rsid w:val="007353C1"/>
    <w:rsid w:val="00764271"/>
    <w:rsid w:val="00785D3E"/>
    <w:rsid w:val="00801FF9"/>
    <w:rsid w:val="008B5FBF"/>
    <w:rsid w:val="008F37DF"/>
    <w:rsid w:val="008F4A80"/>
    <w:rsid w:val="00951277"/>
    <w:rsid w:val="009800DC"/>
    <w:rsid w:val="00982FDE"/>
    <w:rsid w:val="009E3EE4"/>
    <w:rsid w:val="009E7C7E"/>
    <w:rsid w:val="00A117CF"/>
    <w:rsid w:val="00A2321D"/>
    <w:rsid w:val="00A6038B"/>
    <w:rsid w:val="00A71D94"/>
    <w:rsid w:val="00A73332"/>
    <w:rsid w:val="00A8081F"/>
    <w:rsid w:val="00A8214C"/>
    <w:rsid w:val="00A951DE"/>
    <w:rsid w:val="00AA1C08"/>
    <w:rsid w:val="00AB0DF9"/>
    <w:rsid w:val="00AE5CEE"/>
    <w:rsid w:val="00AE6412"/>
    <w:rsid w:val="00B065EA"/>
    <w:rsid w:val="00B15220"/>
    <w:rsid w:val="00B207E0"/>
    <w:rsid w:val="00B510D3"/>
    <w:rsid w:val="00B55771"/>
    <w:rsid w:val="00B66A71"/>
    <w:rsid w:val="00B75FCF"/>
    <w:rsid w:val="00BB49D2"/>
    <w:rsid w:val="00C14B33"/>
    <w:rsid w:val="00C508AD"/>
    <w:rsid w:val="00C61899"/>
    <w:rsid w:val="00C74825"/>
    <w:rsid w:val="00CB190C"/>
    <w:rsid w:val="00CC2BC1"/>
    <w:rsid w:val="00D04002"/>
    <w:rsid w:val="00D4085B"/>
    <w:rsid w:val="00D67D15"/>
    <w:rsid w:val="00D84AEA"/>
    <w:rsid w:val="00DA4C01"/>
    <w:rsid w:val="00DA6C1D"/>
    <w:rsid w:val="00DB33DB"/>
    <w:rsid w:val="00DF3B61"/>
    <w:rsid w:val="00E116A9"/>
    <w:rsid w:val="00E62544"/>
    <w:rsid w:val="00E773D5"/>
    <w:rsid w:val="00E8199B"/>
    <w:rsid w:val="00EC6752"/>
    <w:rsid w:val="00EE0006"/>
    <w:rsid w:val="00F1408B"/>
    <w:rsid w:val="00F34504"/>
    <w:rsid w:val="00F53FE0"/>
    <w:rsid w:val="00F95A81"/>
    <w:rsid w:val="00FE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D8C446"/>
  <w15:docId w15:val="{597AEEDD-2939-4ED6-82C9-1D7FEA845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 + Arial,Wyjustowany,Z prawej:  0,29 cm,Przed:... Znak Znak"/>
    <w:basedOn w:val="Normalny"/>
    <w:uiPriority w:val="99"/>
    <w:qFormat/>
    <w:rsid w:val="00303CF1"/>
    <w:pPr>
      <w:ind w:left="708"/>
    </w:pPr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45BF4"/>
    <w:rPr>
      <w:rFonts w:ascii="Segoe UI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0B5823"/>
    <w:rPr>
      <w:rFonts w:ascii="Times New Roman" w:eastAsia="Times New Roman" w:hAnsi="Times New Roman"/>
      <w:sz w:val="20"/>
      <w:szCs w:val="20"/>
    </w:rPr>
  </w:style>
  <w:style w:type="character" w:customStyle="1" w:styleId="markedcontent">
    <w:name w:val="markedcontent"/>
    <w:basedOn w:val="Domylnaczcionkaakapitu"/>
    <w:uiPriority w:val="99"/>
    <w:rsid w:val="00697EDB"/>
    <w:rPr>
      <w:rFonts w:ascii="Times New Roman" w:hAnsi="Times New Roman" w:cs="Times New Roman"/>
    </w:rPr>
  </w:style>
  <w:style w:type="paragraph" w:styleId="NormalnyWeb">
    <w:name w:val="Normal (Web)"/>
    <w:basedOn w:val="Normalny"/>
    <w:uiPriority w:val="99"/>
    <w:rsid w:val="00A8214C"/>
    <w:pPr>
      <w:spacing w:after="160" w:line="256" w:lineRule="auto"/>
    </w:pPr>
    <w:rPr>
      <w:rFonts w:eastAsia="Calibri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A8214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4A8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4A8C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8054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4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4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1079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</vt:lpstr>
    </vt:vector>
  </TitlesOfParts>
  <Company/>
  <LinksUpToDate>false</LinksUpToDate>
  <CharactersWithSpaces>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</dc:title>
  <dc:subject/>
  <dc:creator>Marta Paprocka</dc:creator>
  <cp:keywords/>
  <dc:description/>
  <cp:lastModifiedBy>Martyna Wojakiewicz</cp:lastModifiedBy>
  <cp:revision>7</cp:revision>
  <cp:lastPrinted>2021-01-28T10:38:00Z</cp:lastPrinted>
  <dcterms:created xsi:type="dcterms:W3CDTF">2025-05-23T09:16:00Z</dcterms:created>
  <dcterms:modified xsi:type="dcterms:W3CDTF">2026-01-22T08:44:00Z</dcterms:modified>
</cp:coreProperties>
</file>